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Default Extension="vsdx" ContentType="application/vnd.ms-visio.drawing"/>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380A" w:rsidRPr="00DD25CA" w:rsidRDefault="00BF380A" w:rsidP="00BF380A">
      <w:pPr>
        <w:pStyle w:val="NormalWeb"/>
        <w:spacing w:before="0" w:beforeAutospacing="0" w:after="202" w:afterAutospacing="0"/>
        <w:jc w:val="center"/>
        <w:rPr>
          <w:rFonts w:ascii="Verdana" w:hAnsi="Verdana"/>
          <w:b/>
          <w:bCs/>
          <w:color w:val="000000"/>
          <w:sz w:val="32"/>
          <w:szCs w:val="32"/>
        </w:rPr>
      </w:pPr>
      <w:r w:rsidRPr="00DD25CA">
        <w:rPr>
          <w:rFonts w:ascii="Verdana" w:hAnsi="Verdana"/>
          <w:b/>
          <w:bCs/>
          <w:color w:val="000000"/>
          <w:sz w:val="32"/>
          <w:szCs w:val="32"/>
        </w:rPr>
        <w:t>JURNAL STUDI KOMUNIKASI</w:t>
      </w:r>
    </w:p>
    <w:tbl>
      <w:tblPr>
        <w:tblW w:w="0" w:type="auto"/>
        <w:tblBorders>
          <w:top w:val="single" w:sz="4" w:space="0" w:color="auto"/>
          <w:left w:val="single" w:sz="4" w:space="0" w:color="auto"/>
          <w:bottom w:val="single" w:sz="4" w:space="0" w:color="auto"/>
          <w:right w:val="single" w:sz="4" w:space="0" w:color="auto"/>
        </w:tblBorders>
        <w:tblLook w:val="04A0"/>
      </w:tblPr>
      <w:tblGrid>
        <w:gridCol w:w="1689"/>
        <w:gridCol w:w="4515"/>
        <w:gridCol w:w="2284"/>
      </w:tblGrid>
      <w:tr w:rsidR="00BF380A" w:rsidRPr="00DD25CA" w:rsidTr="00D93918">
        <w:trPr>
          <w:trHeight w:val="508"/>
        </w:trPr>
        <w:tc>
          <w:tcPr>
            <w:tcW w:w="1689" w:type="dxa"/>
            <w:shd w:val="clear" w:color="auto" w:fill="auto"/>
          </w:tcPr>
          <w:p w:rsidR="00BF380A" w:rsidRPr="00DD25CA" w:rsidRDefault="00BF380A" w:rsidP="00D93918">
            <w:pPr>
              <w:pStyle w:val="NormalWeb"/>
              <w:spacing w:before="0" w:beforeAutospacing="0" w:after="202" w:afterAutospacing="0"/>
              <w:rPr>
                <w:rFonts w:ascii="Verdana" w:hAnsi="Verdana"/>
                <w:b/>
                <w:bCs/>
                <w:color w:val="000000"/>
                <w:sz w:val="20"/>
                <w:szCs w:val="20"/>
              </w:rPr>
            </w:pPr>
            <w:r w:rsidRPr="00DD25CA">
              <w:rPr>
                <w:rFonts w:ascii="Verdana" w:hAnsi="Verdana"/>
                <w:b/>
                <w:bCs/>
                <w:color w:val="000000"/>
                <w:sz w:val="20"/>
                <w:szCs w:val="20"/>
              </w:rPr>
              <w:t xml:space="preserve">Volume </w:t>
            </w:r>
            <w:r>
              <w:rPr>
                <w:rFonts w:ascii="Verdana" w:hAnsi="Verdana"/>
                <w:b/>
                <w:bCs/>
                <w:color w:val="000000"/>
                <w:sz w:val="20"/>
                <w:szCs w:val="20"/>
              </w:rPr>
              <w:t>XX</w:t>
            </w:r>
          </w:p>
        </w:tc>
        <w:tc>
          <w:tcPr>
            <w:tcW w:w="4515" w:type="dxa"/>
            <w:shd w:val="clear" w:color="auto" w:fill="auto"/>
          </w:tcPr>
          <w:p w:rsidR="00BF380A" w:rsidRPr="00DD25CA" w:rsidRDefault="00BF380A" w:rsidP="00D93918">
            <w:pPr>
              <w:pStyle w:val="NormalWeb"/>
              <w:spacing w:before="0" w:beforeAutospacing="0" w:after="202" w:afterAutospacing="0"/>
              <w:jc w:val="center"/>
              <w:rPr>
                <w:rFonts w:ascii="Verdana" w:hAnsi="Verdana"/>
                <w:b/>
                <w:bCs/>
                <w:color w:val="000000"/>
                <w:sz w:val="20"/>
                <w:szCs w:val="20"/>
              </w:rPr>
            </w:pPr>
            <w:r>
              <w:rPr>
                <w:rFonts w:ascii="Verdana" w:hAnsi="Verdana"/>
                <w:b/>
                <w:bCs/>
                <w:color w:val="000000"/>
                <w:sz w:val="20"/>
                <w:szCs w:val="20"/>
              </w:rPr>
              <w:t>Ed XX</w:t>
            </w:r>
            <w:r w:rsidRPr="00DD25CA">
              <w:rPr>
                <w:rFonts w:ascii="Verdana" w:hAnsi="Verdana"/>
                <w:b/>
                <w:bCs/>
                <w:color w:val="000000"/>
                <w:sz w:val="20"/>
                <w:szCs w:val="20"/>
              </w:rPr>
              <w:t xml:space="preserve">, </w:t>
            </w:r>
            <w:r>
              <w:rPr>
                <w:rFonts w:ascii="Verdana" w:hAnsi="Verdana"/>
                <w:b/>
                <w:bCs/>
                <w:color w:val="000000"/>
                <w:sz w:val="20"/>
                <w:szCs w:val="20"/>
              </w:rPr>
              <w:t>MONTH YEAR</w:t>
            </w:r>
          </w:p>
        </w:tc>
        <w:tc>
          <w:tcPr>
            <w:tcW w:w="2284" w:type="dxa"/>
            <w:shd w:val="clear" w:color="auto" w:fill="auto"/>
          </w:tcPr>
          <w:p w:rsidR="00BF380A" w:rsidRPr="00DD25CA" w:rsidRDefault="00BF380A" w:rsidP="00D93918">
            <w:pPr>
              <w:pStyle w:val="NormalWeb"/>
              <w:spacing w:before="0" w:beforeAutospacing="0" w:after="202" w:afterAutospacing="0"/>
              <w:jc w:val="right"/>
              <w:rPr>
                <w:rFonts w:ascii="Verdana" w:hAnsi="Verdana"/>
                <w:b/>
                <w:bCs/>
                <w:color w:val="000000"/>
                <w:sz w:val="20"/>
                <w:szCs w:val="20"/>
              </w:rPr>
            </w:pPr>
            <w:r w:rsidRPr="00DD25CA">
              <w:rPr>
                <w:rFonts w:ascii="Verdana" w:hAnsi="Verdana"/>
                <w:b/>
                <w:bCs/>
                <w:color w:val="000000"/>
                <w:sz w:val="20"/>
                <w:szCs w:val="20"/>
              </w:rPr>
              <w:t xml:space="preserve">Page </w:t>
            </w:r>
            <w:r>
              <w:rPr>
                <w:rFonts w:ascii="Verdana" w:hAnsi="Verdana"/>
                <w:b/>
                <w:bCs/>
                <w:color w:val="000000"/>
                <w:sz w:val="20"/>
                <w:szCs w:val="20"/>
              </w:rPr>
              <w:t>XX</w:t>
            </w:r>
          </w:p>
        </w:tc>
      </w:tr>
    </w:tbl>
    <w:p w:rsidR="001507BC" w:rsidRDefault="001507BC">
      <w:pPr>
        <w:rPr>
          <w:lang w:val="en-US"/>
        </w:rPr>
      </w:pPr>
    </w:p>
    <w:p w:rsidR="00BF380A" w:rsidRPr="00BF380A" w:rsidRDefault="00BF380A" w:rsidP="00BF380A">
      <w:pPr>
        <w:pStyle w:val="Title"/>
        <w:jc w:val="center"/>
        <w:rPr>
          <w:rFonts w:ascii="Verdana" w:hAnsi="Verdana"/>
          <w:b/>
          <w:szCs w:val="36"/>
        </w:rPr>
      </w:pPr>
      <w:r w:rsidRPr="00BF380A">
        <w:rPr>
          <w:rFonts w:ascii="Verdana" w:hAnsi="Verdana"/>
          <w:b/>
          <w:szCs w:val="36"/>
        </w:rPr>
        <w:t>THE EFFECT OF PERCEIVED PRICE, SERVICE QUALITY, AND WORD OF MOUTH ON PURCHASING DECISIONS MEDIATED BY BRAND IMAGE IN SURABAYA</w:t>
      </w:r>
    </w:p>
    <w:p w:rsidR="00BF380A" w:rsidRDefault="00BF380A">
      <w:pPr>
        <w:rPr>
          <w:lang w:val="en-US"/>
        </w:rPr>
      </w:pPr>
    </w:p>
    <w:p w:rsidR="00BF380A" w:rsidRDefault="00BF380A" w:rsidP="00BF380A">
      <w:pPr>
        <w:spacing w:after="0"/>
        <w:jc w:val="center"/>
        <w:rPr>
          <w:rFonts w:ascii="Verdana" w:hAnsi="Verdana"/>
          <w:sz w:val="28"/>
          <w:szCs w:val="28"/>
          <w:vertAlign w:val="superscript"/>
          <w:lang w:val="en-US"/>
        </w:rPr>
      </w:pPr>
      <w:r w:rsidRPr="00BF380A">
        <w:rPr>
          <w:rFonts w:ascii="Verdana" w:hAnsi="Verdana"/>
          <w:sz w:val="28"/>
          <w:szCs w:val="28"/>
          <w:lang w:val="en-US"/>
        </w:rPr>
        <w:t>Novan Andrianto, M.I.Kom</w:t>
      </w:r>
      <w:r w:rsidRPr="00BF380A">
        <w:rPr>
          <w:rFonts w:ascii="Verdana" w:hAnsi="Verdana"/>
          <w:sz w:val="28"/>
          <w:szCs w:val="28"/>
          <w:vertAlign w:val="superscript"/>
          <w:lang w:val="en-US"/>
        </w:rPr>
        <w:t>1</w:t>
      </w:r>
      <w:r w:rsidRPr="00BF380A">
        <w:rPr>
          <w:rFonts w:ascii="Verdana" w:hAnsi="Verdana"/>
          <w:sz w:val="28"/>
          <w:szCs w:val="28"/>
          <w:lang w:val="en-US"/>
        </w:rPr>
        <w:t xml:space="preserve"> </w:t>
      </w:r>
      <w:r w:rsidRPr="00BF380A">
        <w:rPr>
          <w:rFonts w:ascii="Verdana" w:hAnsi="Verdana"/>
          <w:sz w:val="28"/>
          <w:szCs w:val="28"/>
        </w:rPr>
        <w:t>Dr. Achmad Yanu Alif Fianto, ST., MBA</w:t>
      </w:r>
      <w:r w:rsidRPr="00BF380A">
        <w:rPr>
          <w:rFonts w:ascii="Verdana" w:hAnsi="Verdana"/>
          <w:sz w:val="28"/>
          <w:szCs w:val="28"/>
          <w:vertAlign w:val="superscript"/>
          <w:lang w:val="en-US"/>
        </w:rPr>
        <w:t>2</w:t>
      </w:r>
    </w:p>
    <w:p w:rsidR="00BF380A" w:rsidRDefault="00BF380A" w:rsidP="00BF380A">
      <w:pPr>
        <w:spacing w:after="0"/>
        <w:jc w:val="center"/>
        <w:rPr>
          <w:rFonts w:ascii="Verdana" w:hAnsi="Verdana"/>
          <w:sz w:val="28"/>
          <w:szCs w:val="28"/>
          <w:lang w:val="en-US"/>
        </w:rPr>
      </w:pPr>
      <w:r w:rsidRPr="00BF380A">
        <w:rPr>
          <w:rFonts w:ascii="Verdana" w:hAnsi="Verdana"/>
          <w:sz w:val="28"/>
          <w:szCs w:val="28"/>
          <w:lang w:val="en-US"/>
        </w:rPr>
        <w:t>Universitas</w:t>
      </w:r>
      <w:r>
        <w:rPr>
          <w:rFonts w:ascii="Verdana" w:hAnsi="Verdana"/>
          <w:sz w:val="28"/>
          <w:szCs w:val="28"/>
          <w:lang w:val="en-US"/>
        </w:rPr>
        <w:t xml:space="preserve"> Dinamika</w:t>
      </w:r>
      <w:r w:rsidRPr="00BF380A">
        <w:rPr>
          <w:rFonts w:ascii="Verdana" w:hAnsi="Verdana"/>
          <w:sz w:val="28"/>
          <w:szCs w:val="28"/>
          <w:vertAlign w:val="superscript"/>
          <w:lang w:val="en-US"/>
        </w:rPr>
        <w:t>1</w:t>
      </w:r>
    </w:p>
    <w:p w:rsidR="00BF380A" w:rsidRDefault="00BF380A" w:rsidP="00BF380A">
      <w:pPr>
        <w:spacing w:after="0"/>
        <w:jc w:val="center"/>
        <w:rPr>
          <w:rFonts w:ascii="Verdana" w:hAnsi="Verdana"/>
          <w:sz w:val="28"/>
          <w:szCs w:val="28"/>
          <w:vertAlign w:val="superscript"/>
          <w:lang w:val="en-US"/>
        </w:rPr>
      </w:pPr>
      <w:r>
        <w:rPr>
          <w:rFonts w:ascii="Verdana" w:hAnsi="Verdana"/>
          <w:sz w:val="28"/>
          <w:szCs w:val="28"/>
          <w:lang w:val="en-US"/>
        </w:rPr>
        <w:t>Universita Dinamika</w:t>
      </w:r>
      <w:r w:rsidRPr="00BF380A">
        <w:rPr>
          <w:rFonts w:ascii="Verdana" w:hAnsi="Verdana"/>
          <w:sz w:val="28"/>
          <w:szCs w:val="28"/>
          <w:vertAlign w:val="superscript"/>
          <w:lang w:val="en-US"/>
        </w:rPr>
        <w:t>2</w:t>
      </w:r>
    </w:p>
    <w:p w:rsidR="00BF380A" w:rsidRDefault="00BF380A" w:rsidP="00BF380A">
      <w:pPr>
        <w:spacing w:after="0"/>
        <w:jc w:val="center"/>
        <w:rPr>
          <w:rFonts w:ascii="Verdana" w:hAnsi="Verdana"/>
          <w:sz w:val="28"/>
          <w:szCs w:val="28"/>
          <w:lang w:val="en-US"/>
        </w:rPr>
      </w:pPr>
      <w:r>
        <w:rPr>
          <w:rFonts w:ascii="Verdana" w:hAnsi="Verdana"/>
          <w:sz w:val="28"/>
          <w:szCs w:val="28"/>
          <w:lang w:val="en-US"/>
        </w:rPr>
        <w:t>Jl. Kedung Baruk 98, Surabaya</w:t>
      </w:r>
    </w:p>
    <w:p w:rsidR="00BF380A" w:rsidRDefault="00BF380A" w:rsidP="00BF380A">
      <w:pPr>
        <w:spacing w:after="0"/>
        <w:jc w:val="center"/>
        <w:rPr>
          <w:rFonts w:ascii="Verdana" w:hAnsi="Verdana"/>
          <w:sz w:val="28"/>
          <w:szCs w:val="28"/>
          <w:lang w:val="en-US"/>
        </w:rPr>
      </w:pPr>
      <w:hyperlink r:id="rId7" w:history="1">
        <w:r w:rsidRPr="00DB1F1C">
          <w:rPr>
            <w:rStyle w:val="Hyperlink"/>
            <w:rFonts w:ascii="Verdana" w:hAnsi="Verdana"/>
            <w:sz w:val="28"/>
            <w:szCs w:val="28"/>
            <w:lang w:val="en-US"/>
          </w:rPr>
          <w:t>novan@dinamika.ac.id</w:t>
        </w:r>
      </w:hyperlink>
      <w:r>
        <w:rPr>
          <w:rFonts w:ascii="Verdana" w:hAnsi="Verdana"/>
          <w:sz w:val="28"/>
          <w:szCs w:val="28"/>
          <w:lang w:val="en-US"/>
        </w:rPr>
        <w:t xml:space="preserve"> &amp; 089667381930 </w:t>
      </w:r>
    </w:p>
    <w:p w:rsidR="00BF380A" w:rsidRDefault="00230BCD" w:rsidP="00BF380A">
      <w:pPr>
        <w:spacing w:after="0"/>
        <w:jc w:val="center"/>
        <w:rPr>
          <w:rFonts w:ascii="Verdana" w:hAnsi="Verdana"/>
          <w:sz w:val="28"/>
          <w:szCs w:val="28"/>
          <w:lang w:val="en-US"/>
        </w:rPr>
      </w:pPr>
      <w:hyperlink r:id="rId8" w:history="1">
        <w:r w:rsidRPr="00DB1F1C">
          <w:rPr>
            <w:rStyle w:val="Hyperlink"/>
            <w:rFonts w:ascii="Verdana" w:hAnsi="Verdana"/>
            <w:sz w:val="28"/>
            <w:szCs w:val="28"/>
            <w:lang w:val="en-US"/>
          </w:rPr>
          <w:t>ayanu@dinamika.ac.id</w:t>
        </w:r>
      </w:hyperlink>
      <w:r w:rsidR="00BF380A">
        <w:rPr>
          <w:rFonts w:ascii="Verdana" w:hAnsi="Verdana"/>
          <w:sz w:val="28"/>
          <w:szCs w:val="28"/>
          <w:lang w:val="en-US"/>
        </w:rPr>
        <w:t xml:space="preserve"> &amp; 0</w:t>
      </w:r>
      <w:r w:rsidR="00BF380A" w:rsidRPr="00BF380A">
        <w:rPr>
          <w:rFonts w:ascii="Verdana" w:hAnsi="Verdana"/>
          <w:sz w:val="28"/>
          <w:szCs w:val="28"/>
          <w:lang w:val="en-US"/>
        </w:rPr>
        <w:t>83830209800</w:t>
      </w:r>
    </w:p>
    <w:p w:rsidR="00BF380A" w:rsidRDefault="00BF380A" w:rsidP="00230BCD">
      <w:pPr>
        <w:spacing w:after="0"/>
        <w:rPr>
          <w:rFonts w:ascii="Verdana" w:hAnsi="Verdana"/>
          <w:sz w:val="28"/>
          <w:szCs w:val="28"/>
          <w:lang w:val="en-US"/>
        </w:rPr>
      </w:pPr>
      <w:r>
        <w:rPr>
          <w:rFonts w:ascii="Verdana" w:hAnsi="Verdana"/>
          <w:noProof/>
          <w:sz w:val="28"/>
          <w:szCs w:val="28"/>
          <w:lang w:val="en-US"/>
        </w:rPr>
        <w:pict>
          <v:line id="Straight Connector 4" o:spid="_x0000_s1026" style="position:absolute;flip:y;z-index:251658240;visibility:visible;mso-position-horizontal:center;mso-position-horizontal-relative:margin;mso-width-relative:margin;mso-height-relative:margin" from="0,6.5pt" to="8in,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" strokecolor="windowText" strokeweight="1pt">
            <v:stroke joinstyle="miter"/>
            <w10:wrap anchorx="margin"/>
          </v:line>
        </w:pict>
      </w:r>
    </w:p>
    <w:p w:rsidR="00230BCD" w:rsidRDefault="00BF380A" w:rsidP="00230BCD">
      <w:pPr>
        <w:spacing w:after="0"/>
        <w:jc w:val="both"/>
        <w:rPr>
          <w:rFonts w:ascii="Verdana" w:hAnsi="Verdana"/>
          <w:sz w:val="20"/>
          <w:szCs w:val="20"/>
          <w:lang w:val="en-US"/>
        </w:rPr>
      </w:pPr>
      <w:r w:rsidRPr="00BF380A">
        <w:rPr>
          <w:rFonts w:ascii="Verdana" w:hAnsi="Verdana"/>
          <w:sz w:val="28"/>
          <w:szCs w:val="28"/>
          <w:lang w:val="en-US"/>
        </w:rPr>
        <w:t>ABSTRACT</w:t>
      </w:r>
      <w:r>
        <w:rPr>
          <w:rFonts w:ascii="Verdana" w:hAnsi="Verdana"/>
          <w:sz w:val="28"/>
          <w:szCs w:val="28"/>
          <w:lang w:val="en-US"/>
        </w:rPr>
        <w:t xml:space="preserve"> </w:t>
      </w:r>
      <w:r w:rsidRPr="00BF380A">
        <w:rPr>
          <w:rFonts w:ascii="Verdana" w:hAnsi="Verdana"/>
          <w:sz w:val="20"/>
          <w:szCs w:val="20"/>
          <w:lang w:val="en-US"/>
        </w:rPr>
        <w:t>This study aims to measure the effect of Word of Mouth, Perceived Price and Service Quality on Brand Image and Purchase Decision. This study also aims to measure the mediating effect of Brand Image on the relationship between Word of Mouth, Perceive Price and Service Quality with Purchase Decision. This study uses a survey technique that utilizes questionnaires as research instruments to 200 respondents who have visited hotels in Surabaya. This study also uses Partial Least Square (PLS) data analysis techniques. The results of this study prove that Word of Mouth, Perceived Price and Service Quality have a significant positive effect on Brand Image and Purchase Decision. This research also proves that Brand Image also has a mediating role in the relationship between Word of Mouth, Perceived Price and Service Quality with Purchase Decision.</w:t>
      </w:r>
    </w:p>
    <w:p w:rsidR="00370A4B" w:rsidRDefault="00370A4B" w:rsidP="00230BCD">
      <w:pPr>
        <w:spacing w:after="0"/>
        <w:jc w:val="both"/>
        <w:rPr>
          <w:rFonts w:ascii="Verdana" w:hAnsi="Verdana"/>
          <w:sz w:val="20"/>
          <w:szCs w:val="20"/>
          <w:lang w:val="en-US"/>
        </w:rPr>
      </w:pPr>
    </w:p>
    <w:p w:rsidR="00230BCD" w:rsidRDefault="00230BCD" w:rsidP="00230BCD">
      <w:pPr>
        <w:spacing w:after="0"/>
        <w:jc w:val="both"/>
        <w:rPr>
          <w:rFonts w:ascii="Verdana" w:hAnsi="Verdana"/>
          <w:sz w:val="20"/>
          <w:szCs w:val="20"/>
          <w:lang w:val="en-US"/>
        </w:rPr>
      </w:pPr>
      <w:r w:rsidRPr="00BF380A">
        <w:rPr>
          <w:rFonts w:ascii="Verdana" w:hAnsi="Verdana"/>
          <w:b/>
          <w:sz w:val="20"/>
          <w:szCs w:val="20"/>
          <w:lang w:val="en-US"/>
        </w:rPr>
        <w:t>Keywords:</w:t>
      </w:r>
      <w:r w:rsidRPr="00BF380A">
        <w:rPr>
          <w:rFonts w:ascii="Verdana" w:hAnsi="Verdana"/>
          <w:sz w:val="20"/>
          <w:szCs w:val="20"/>
          <w:lang w:val="en-US"/>
        </w:rPr>
        <w:t xml:space="preserve"> Perceived Price, Service Quality, Word of Mouth,</w:t>
      </w:r>
      <w:r>
        <w:rPr>
          <w:rFonts w:ascii="Verdana" w:hAnsi="Verdana"/>
          <w:sz w:val="20"/>
          <w:szCs w:val="20"/>
          <w:lang w:val="en-US"/>
        </w:rPr>
        <w:t xml:space="preserve"> Purchase Decision, Brand Image</w:t>
      </w:r>
    </w:p>
    <w:p w:rsidR="00230BCD" w:rsidRDefault="00230BCD" w:rsidP="00230BCD">
      <w:pPr>
        <w:spacing w:after="0"/>
        <w:jc w:val="both"/>
        <w:rPr>
          <w:rFonts w:ascii="Verdana" w:hAnsi="Verdana"/>
          <w:sz w:val="20"/>
          <w:szCs w:val="20"/>
          <w:lang w:val="en-US"/>
        </w:rPr>
      </w:pPr>
    </w:p>
    <w:p w:rsidR="00230BCD" w:rsidRDefault="00230BCD" w:rsidP="00230BCD">
      <w:pPr>
        <w:spacing w:after="0"/>
        <w:jc w:val="both"/>
        <w:rPr>
          <w:rFonts w:ascii="Verdana" w:hAnsi="Verdana"/>
          <w:sz w:val="20"/>
          <w:szCs w:val="20"/>
          <w:lang w:val="en-US"/>
        </w:rPr>
      </w:pPr>
    </w:p>
    <w:p w:rsidR="00230BCD" w:rsidRPr="00230BCD" w:rsidRDefault="00230BCD" w:rsidP="00230BCD">
      <w:pPr>
        <w:spacing w:after="200" w:line="276" w:lineRule="auto"/>
        <w:rPr>
          <w:rFonts w:ascii="Verdana" w:hAnsi="Verdana"/>
          <w:sz w:val="20"/>
          <w:szCs w:val="20"/>
          <w:lang w:val="en-US"/>
        </w:rPr>
        <w:sectPr w:rsidR="00230BCD" w:rsidRPr="00230BCD" w:rsidSect="00DD18E1">
          <w:headerReference w:type="even" r:id="rId9"/>
          <w:headerReference w:type="default" r:id="rId10"/>
          <w:footerReference w:type="even" r:id="rId11"/>
          <w:footerReference w:type="default" r:id="rId12"/>
          <w:footerReference w:type="first" r:id="rId13"/>
          <w:pgSz w:w="12240" w:h="15840"/>
          <w:pgMar w:top="1440" w:right="1440" w:bottom="1440" w:left="1800" w:header="720" w:footer="720" w:gutter="0"/>
          <w:cols w:space="720"/>
          <w:docGrid w:linePitch="360"/>
        </w:sectPr>
      </w:pPr>
      <w:r>
        <w:rPr>
          <w:rFonts w:ascii="Verdana" w:hAnsi="Verdana"/>
          <w:sz w:val="20"/>
          <w:szCs w:val="20"/>
          <w:lang w:val="en-US"/>
        </w:rPr>
        <w:br w:type="page"/>
      </w:r>
    </w:p>
    <w:p w:rsidR="009F2CC0" w:rsidRPr="00230BCD" w:rsidRDefault="009F2CC0" w:rsidP="00230BCD">
      <w:pPr>
        <w:spacing w:after="200" w:line="276" w:lineRule="auto"/>
        <w:rPr>
          <w:rFonts w:ascii="Verdana" w:eastAsiaTheme="majorEastAsia" w:hAnsi="Verdana" w:cstheme="majorBidi"/>
          <w:b/>
          <w:sz w:val="28"/>
          <w:szCs w:val="28"/>
          <w:lang w:val="en-US"/>
        </w:rPr>
      </w:pPr>
      <w:r w:rsidRPr="002D6A93">
        <w:rPr>
          <w:rFonts w:ascii="Verdana" w:hAnsi="Verdana"/>
          <w:b/>
          <w:sz w:val="28"/>
          <w:szCs w:val="28"/>
        </w:rPr>
        <w:lastRenderedPageBreak/>
        <w:t>INTRODUCTION</w:t>
      </w:r>
    </w:p>
    <w:p w:rsidR="009F2CC0" w:rsidRPr="002D6A93" w:rsidRDefault="009F2CC0" w:rsidP="009F2CC0">
      <w:pPr>
        <w:ind w:firstLine="567"/>
        <w:jc w:val="both"/>
        <w:rPr>
          <w:rFonts w:ascii="Verdana" w:hAnsi="Verdana"/>
          <w:sz w:val="28"/>
          <w:szCs w:val="28"/>
        </w:rPr>
      </w:pPr>
      <w:r w:rsidRPr="002D6A93">
        <w:rPr>
          <w:rFonts w:ascii="Verdana" w:hAnsi="Verdana"/>
          <w:sz w:val="28"/>
          <w:szCs w:val="28"/>
        </w:rPr>
        <w:t>In the current globalization, increasingly fierce market competition challenges entrepreneurs to continue to improve product quality so they can produce targeted returns both internally and externally</w:t>
      </w:r>
      <w:r w:rsidRPr="002D6A93">
        <w:rPr>
          <w:rFonts w:ascii="Verdana" w:hAnsi="Verdana"/>
          <w:sz w:val="28"/>
          <w:szCs w:val="28"/>
        </w:rPr>
        <w:fldChar w:fldCharType="begin" w:fldLock="1"/>
      </w:r>
      <w:r w:rsidRPr="002D6A93">
        <w:rPr>
          <w:rFonts w:ascii="Verdana" w:hAnsi="Verdana"/>
          <w:sz w:val="28"/>
          <w:szCs w:val="28"/>
        </w:rPr>
        <w:instrText>ADDIN CSL_CITATION {"citationItems":[{"id":"ITEM-1","itemData":{"author":[{"dropping-particle":"","family":"Fianto","given":"Achmad Yanu Alif","non-dropping-particle":"","parse-names":false,"suffix":""}],"container-title":"Manajemen","id":"ITEM-1","issue":"1","issued":{"date-parts":[["2020"]]},"page":"154-165","title":"The Antecedents of Purchase Decision for Hijab Fashion Products","type":"article-journal","volume":"12"},"uris":["http://www.mendeley.com/documents/?uuid=f04bccc4-8506-423d-92c3-0c18b91d94b7"]},{"id":"ITEM-2","itemData":{"author":[{"dropping-particle":"","family":"Fianto","given":"Achmad Yanu Alif","non-dropping-particle":"","parse-names":false,"suffix":""}],"container-title":"Relasi","id":"ITEM-2","issue":"1","issued":{"date-parts":[["2020"]]},"page":"179-207","title":"Satifaction As Intervening For The Antecedents Of Intention To Revisit: Marine Tourism Context In East Java","type":"article-journal","volume":"16"},"uris":["http://www.mendeley.com/documents/?uuid=5b9f5b9c-d001-4d1d-95ca-56fc0c2c5488"]}],"mendeley":{"formattedCitation":"(Fianto, 2020b, 2020a)","plainTextFormattedCitation":"(Fianto, 2020b, 2020a)","previouslyFormattedCitation":"(Fianto, 2020b, 2020a)"},"properties":{"noteIndex":0},"schema":"https://github.com/citation-style-language/schema/raw/master/csl-citation.json"}</w:instrText>
      </w:r>
      <w:r w:rsidRPr="002D6A93">
        <w:rPr>
          <w:rFonts w:ascii="Verdana" w:hAnsi="Verdana"/>
          <w:sz w:val="28"/>
          <w:szCs w:val="28"/>
        </w:rPr>
        <w:fldChar w:fldCharType="separate"/>
      </w:r>
      <w:r w:rsidRPr="002D6A93">
        <w:rPr>
          <w:rFonts w:ascii="Verdana" w:hAnsi="Verdana"/>
          <w:noProof/>
          <w:sz w:val="28"/>
          <w:szCs w:val="28"/>
        </w:rPr>
        <w:t>(Fianto, 2020b, 2020a)</w:t>
      </w:r>
      <w:r w:rsidRPr="002D6A93">
        <w:rPr>
          <w:rFonts w:ascii="Verdana" w:hAnsi="Verdana"/>
          <w:sz w:val="28"/>
          <w:szCs w:val="28"/>
        </w:rPr>
        <w:fldChar w:fldCharType="end"/>
      </w:r>
      <w:r w:rsidRPr="002D6A93">
        <w:rPr>
          <w:rFonts w:ascii="Verdana" w:hAnsi="Verdana"/>
          <w:sz w:val="28"/>
          <w:szCs w:val="28"/>
        </w:rPr>
        <w:t>. The condition of business competition, especially in the field of tourism, is developing very rapidly in the current global era</w:t>
      </w:r>
      <w:r w:rsidRPr="002D6A93">
        <w:rPr>
          <w:rFonts w:ascii="Verdana" w:hAnsi="Verdana"/>
          <w:sz w:val="28"/>
          <w:szCs w:val="28"/>
        </w:rPr>
        <w:fldChar w:fldCharType="begin" w:fldLock="1"/>
      </w:r>
      <w:r w:rsidRPr="002D6A93">
        <w:rPr>
          <w:rFonts w:ascii="Verdana" w:hAnsi="Verdana"/>
          <w:sz w:val="28"/>
          <w:szCs w:val="28"/>
        </w:rPr>
        <w:instrText>ADDIN CSL_CITATION {"citationItems":[{"id":"ITEM-1","itemData":{"author":[{"dropping-particle":"","family":"Santoso","given":"Rudi","non-dropping-particle":"","parse-names":false,"suffix":""},{"dropping-particle":"","family":"Shintawati","given":"Rahayu Arya","non-dropping-particle":"","parse-names":false,"suffix":""},{"dropping-particle":"","family":"Fianto","given":"Achmad Yanu Alif","non-dropping-particle":"","parse-names":false,"suffix":""}],"container-title":"Kinerja","id":"ITEM-1","issue":"1","issued":{"date-parts":[["2020"]]},"page":"69-79","title":"Pengaruh Marketing Mix Produk Jasa terhadap Keputusan Berkunjung Wisata Bahari Jawa Timur","type":"article-journal","volume":"17"},"uris":["http://www.mendeley.com/documents/?uuid=df48d84a-9743-45e4-aed4-1d85164e9cb7"]},{"id":"ITEM-2","itemData":{"author":[{"dropping-particle":"","family":"Santoso","given":"Rudi","non-dropping-particle":"","parse-names":false,"suffix":""},{"dropping-particle":"","family":"Shinta","given":"Rahayu","non-dropping-particle":"","parse-names":false,"suffix":""},{"dropping-particle":"","family":"Fianto","given":"Achmad Yanu Alif","non-dropping-particle":"","parse-names":false,"suffix":""}],"container-title":"Majalah Ekonomi","id":"ITEM-2","issue":"1411","issued":{"date-parts":[["2019"]]},"page":"158-167","title":"Composing Marketing Mix for Better Destination Brand in Jawa Timur, Indonesia","type":"article-journal","volume":"XXIV"},"uris":["http://www.mendeley.com/documents/?uuid=6ad51041-d41a-475b-82c8-fe85ed9911cb"]},{"id":"ITEM-3","itemData":{"author":[{"dropping-particle":"","family":"Santoso","given":"Rudi","non-dropping-particle":"","parse-names":false,"suffix":""},{"dropping-particle":"","family":"Shinta","given":"Rahayu","non-dropping-particle":"","parse-names":false,"suffix":""},{"dropping-particle":"","family":"Fianto","given":"Achmad Yanu Alif","non-dropping-particle":"","parse-names":false,"suffix":""}],"container-title":"Manajemen dan Bisnis (MEBIS)","id":"ITEM-3","issued":{"date-parts":[["2019"]]},"page":"1-14","title":"Pengaruh Bauran Pemasaran Jasa terhadap Keputusan Berkunjung ke Wisata Bahari Jawa Timur","type":"article-journal","volume":"4"},"uris":["http://www.mendeley.com/documents/?uuid=16bc0e00-13e9-4dc1-a1eb-e9ccf49ea828"]}],"mendeley":{"formattedCitation":"(Santoso et al., 2019a, 2019b, 2020)","plainTextFormattedCitation":"(Santoso et al., 2019a, 2019b, 2020)","previouslyFormattedCitation":"(Santoso et al., 2019a, 2019b, 2020)"},"properties":{"noteIndex":0},"schema":"https://github.com/citation-style-language/schema/raw/master/csl-citation.json"}</w:instrText>
      </w:r>
      <w:r w:rsidRPr="002D6A93">
        <w:rPr>
          <w:rFonts w:ascii="Verdana" w:hAnsi="Verdana"/>
          <w:sz w:val="28"/>
          <w:szCs w:val="28"/>
        </w:rPr>
        <w:fldChar w:fldCharType="separate"/>
      </w:r>
      <w:r w:rsidRPr="002D6A93">
        <w:rPr>
          <w:rFonts w:ascii="Verdana" w:hAnsi="Verdana"/>
          <w:noProof/>
          <w:sz w:val="28"/>
          <w:szCs w:val="28"/>
        </w:rPr>
        <w:t>(Santoso et al., 2019a, 2019b, 2020)</w:t>
      </w:r>
      <w:r w:rsidRPr="002D6A93">
        <w:rPr>
          <w:rFonts w:ascii="Verdana" w:hAnsi="Verdana"/>
          <w:sz w:val="28"/>
          <w:szCs w:val="28"/>
        </w:rPr>
        <w:fldChar w:fldCharType="end"/>
      </w:r>
      <w:r w:rsidRPr="002D6A93">
        <w:rPr>
          <w:rFonts w:ascii="Verdana" w:hAnsi="Verdana"/>
          <w:sz w:val="28"/>
          <w:szCs w:val="28"/>
        </w:rPr>
        <w:t>. Tourism as a service industry plays an important role in global economic conditions</w:t>
      </w:r>
      <w:r w:rsidRPr="002D6A93">
        <w:rPr>
          <w:rFonts w:ascii="Verdana" w:hAnsi="Verdana"/>
          <w:sz w:val="28"/>
          <w:szCs w:val="28"/>
        </w:rPr>
        <w:fldChar w:fldCharType="begin" w:fldLock="1"/>
      </w:r>
      <w:r w:rsidRPr="002D6A93">
        <w:rPr>
          <w:rFonts w:ascii="Verdana" w:hAnsi="Verdana"/>
          <w:sz w:val="28"/>
          <w:szCs w:val="28"/>
        </w:rPr>
        <w:instrText>ADDIN CSL_CITATION {"citationItems":[{"id":"ITEM-1","itemData":{"author":[{"dropping-particle":"","family":"Riyanto","given":"Darwin Yuwono","non-dropping-particle":"","parse-names":false,"suffix":""},{"dropping-particle":"","family":"Andriyanto","given":"Novan","non-dropping-particle":"","parse-names":false,"suffix":""},{"dropping-particle":"","family":"Riqqoh","given":"Abdullah Khoir","non-dropping-particle":"","parse-names":false,"suffix":""},{"dropping-particle":"","family":"Fianto","given":"Achmad Yanu Alif","non-dropping-particle":"","parse-names":false,"suffix":""}],"container-title":"Majalah Ekonomi","id":"ITEM-1","issue":"1411","issued":{"date-parts":[["2019"]]},"page":"149-157","title":"A Conceptual Framework for Destination Branding in Jawa Timur, Indonesia","type":"article-journal","volume":"XXIV"},"uris":["http://www.mendeley.com/documents/?uuid=3bc98a7c-4b90-4f06-b0d4-cdb260591061"]},{"id":"ITEM-2","itemData":{"author":[{"dropping-particle":"","family":"Fianto","given":"Achmad Yanu Alif","non-dropping-particle":"","parse-names":false,"suffix":""}],"container-title":"Manajemen","id":"ITEM-2","issue":"1","issued":{"date-parts":[["2020"]]},"page":"154-165","title":"The Antecedents of Purchase Decision for Hijab Fashion Products","type":"article-journal","volume":"12"},"uris":["http://www.mendeley.com/documents/?uuid=f04bccc4-8506-423d-92c3-0c18b91d94b7"]}],"mendeley":{"formattedCitation":"(Fianto, 2020b; Riyanto et al., 2019)","plainTextFormattedCitation":"(Fianto, 2020b; Riyanto et al., 2019)","previouslyFormattedCitation":"(Fianto, 2020b; Riyanto et al., 2019)"},"properties":{"noteIndex":0},"schema":"https://github.com/citation-style-language/schema/raw/master/csl-citation.json"}</w:instrText>
      </w:r>
      <w:r w:rsidRPr="002D6A93">
        <w:rPr>
          <w:rFonts w:ascii="Verdana" w:hAnsi="Verdana"/>
          <w:sz w:val="28"/>
          <w:szCs w:val="28"/>
        </w:rPr>
        <w:fldChar w:fldCharType="separate"/>
      </w:r>
      <w:r w:rsidRPr="002D6A93">
        <w:rPr>
          <w:rFonts w:ascii="Verdana" w:hAnsi="Verdana"/>
          <w:noProof/>
          <w:sz w:val="28"/>
          <w:szCs w:val="28"/>
        </w:rPr>
        <w:t>(Fianto, 2020b; Riyanto et al., 2019)</w:t>
      </w:r>
      <w:r w:rsidRPr="002D6A93">
        <w:rPr>
          <w:rFonts w:ascii="Verdana" w:hAnsi="Verdana"/>
          <w:sz w:val="28"/>
          <w:szCs w:val="28"/>
        </w:rPr>
        <w:fldChar w:fldCharType="end"/>
      </w:r>
      <w:r w:rsidRPr="002D6A93">
        <w:rPr>
          <w:rFonts w:ascii="Verdana" w:hAnsi="Verdana"/>
          <w:sz w:val="28"/>
          <w:szCs w:val="28"/>
        </w:rPr>
        <w:t>. The tourism industry as the main business sector that plays a role as a foreign exchange earner in Indonesia</w:t>
      </w:r>
      <w:r w:rsidRPr="002D6A93">
        <w:rPr>
          <w:rFonts w:ascii="Verdana" w:hAnsi="Verdana"/>
          <w:sz w:val="28"/>
          <w:szCs w:val="28"/>
        </w:rPr>
        <w:fldChar w:fldCharType="begin" w:fldLock="1"/>
      </w:r>
      <w:r w:rsidRPr="002D6A93">
        <w:rPr>
          <w:rFonts w:ascii="Verdana" w:hAnsi="Verdana"/>
          <w:sz w:val="28"/>
          <w:szCs w:val="28"/>
        </w:rPr>
        <w:instrText>ADDIN CSL_CITATION {"citationItems":[{"id":"ITEM-1","itemData":{"author":[{"dropping-particle":"","family":"Jafar","given":"Aljuk","non-dropping-particle":"","parse-names":false,"suffix":""},{"dropping-particle":"","family":"Fianto","given":"Achmad Yanu Alif","non-dropping-particle":"","parse-names":false,"suffix":""},{"dropping-particle":"","family":"Yosep","given":"Sigit Prayitno","non-dropping-particle":"","parse-names":false,"suffix":""}],"container-title":"Art Nouveau","id":"ITEM-1","issue":"1","issued":{"date-parts":[["2014"]]},"title":"Penciptaan Buku Ilustrasi Permainan Tradisional Sebagai Upaya Pelestarian Warisan Budaya Lokal","type":"article-journal","volume":"3"},"uris":["http://www.mendeley.com/documents/?uuid=d22a74e4-7a47-491d-9157-604ccaa3eba0"]},{"id":"ITEM-2","itemData":{"author":[{"dropping-particle":"","family":"Pinasti","given":"Rohry Dinda","non-dropping-particle":"","parse-names":false,"suffix":""},{"dropping-particle":"","family":"Fianto","given":"Achmad Yanu Alif","non-dropping-particle":"","parse-names":false,"suffix":""},{"dropping-particle":"","family":"Hidayat","given":"Wahyu","non-dropping-particle":"","parse-names":false,"suffix":""}],"container-title":"Art Nouveau","id":"ITEM-2","issue":"1","issued":{"date-parts":[["2015"]]},"title":"Penciptaan Buku Komik Sebagai Upaya Pengenalan Permainan Tradisional Kepada Remaja","type":"article-journal","volume":"4"},"uris":["http://www.mendeley.com/documents/?uuid=25f603dc-e079-4225-9420-6808eaa30b7c"]},{"id":"ITEM-3","itemData":{"author":[{"dropping-particle":"","family":"Ikawira","given":"Erlangga Yudha","non-dropping-particle":"","parse-names":false,"suffix":""},{"dropping-particle":"","family":"Fianto","given":"Achmad Yanu Alif","non-dropping-particle":"","parse-names":false,"suffix":""}],"container-title":"Art Nouveau","id":"ITEM-3","issue":"1","issued":{"date-parts":[["2014"]]},"title":"Penciptaan Buku Ilustrasi Legenda Reog Sebagai Upaya Mengenalkan Budaya Lokal kepada Anak-Anak","type":"article-journal","volume":"3"},"uris":["http://www.mendeley.com/documents/?uuid=15ea3976-7b91-495b-998f-d4b0ea846b03"]}],"mendeley":{"formattedCitation":"(Ikawira &amp; Fianto, 2014; Jafar et al., 2014; Pinasti et al., 2015)","plainTextFormattedCitation":"(Ikawira &amp; Fianto, 2014; Jafar et al., 2014; Pinasti et al., 2015)","previouslyFormattedCitation":"(Ikawira &amp; Fianto, 2014; Jafar et al., 2014; Pinasti et al., 2015)"},"properties":{"noteIndex":0},"schema":"https://github.com/citation-style-language/schema/raw/master/csl-citation.json"}</w:instrText>
      </w:r>
      <w:r w:rsidRPr="002D6A93">
        <w:rPr>
          <w:rFonts w:ascii="Verdana" w:hAnsi="Verdana"/>
          <w:sz w:val="28"/>
          <w:szCs w:val="28"/>
        </w:rPr>
        <w:fldChar w:fldCharType="separate"/>
      </w:r>
      <w:r w:rsidRPr="002D6A93">
        <w:rPr>
          <w:rFonts w:ascii="Verdana" w:hAnsi="Verdana"/>
          <w:noProof/>
          <w:sz w:val="28"/>
          <w:szCs w:val="28"/>
        </w:rPr>
        <w:t>(Ikawira &amp; Fianto, 2014; Jafar et al., 2014; Pinasti et al., 2015)</w:t>
      </w:r>
      <w:r w:rsidRPr="002D6A93">
        <w:rPr>
          <w:rFonts w:ascii="Verdana" w:hAnsi="Verdana"/>
          <w:sz w:val="28"/>
          <w:szCs w:val="28"/>
        </w:rPr>
        <w:fldChar w:fldCharType="end"/>
      </w:r>
      <w:r w:rsidRPr="002D6A93">
        <w:rPr>
          <w:rFonts w:ascii="Verdana" w:hAnsi="Verdana"/>
          <w:sz w:val="28"/>
          <w:szCs w:val="28"/>
        </w:rPr>
        <w:t>.</w:t>
      </w:r>
    </w:p>
    <w:p w:rsidR="009F2CC0" w:rsidRPr="002D6A93" w:rsidRDefault="009F2CC0" w:rsidP="009F2CC0">
      <w:pPr>
        <w:ind w:firstLine="567"/>
        <w:jc w:val="both"/>
        <w:rPr>
          <w:rFonts w:ascii="Verdana" w:hAnsi="Verdana"/>
          <w:sz w:val="28"/>
          <w:szCs w:val="28"/>
        </w:rPr>
      </w:pPr>
      <w:r w:rsidRPr="002D6A93">
        <w:rPr>
          <w:rFonts w:ascii="Verdana" w:hAnsi="Verdana"/>
          <w:sz w:val="28"/>
          <w:szCs w:val="28"/>
        </w:rPr>
        <w:t>The tourism industry functions as a key in maximizing the level of the economy, providing employment, improving the value of life and as a stimulus for other business sectors such as handicraft, lodging and transportation businesses</w:t>
      </w:r>
      <w:r w:rsidRPr="002D6A93">
        <w:rPr>
          <w:rFonts w:ascii="Verdana" w:hAnsi="Verdana"/>
          <w:sz w:val="28"/>
          <w:szCs w:val="28"/>
        </w:rPr>
        <w:fldChar w:fldCharType="begin" w:fldLock="1"/>
      </w:r>
      <w:r w:rsidRPr="002D6A93">
        <w:rPr>
          <w:rFonts w:ascii="Verdana" w:hAnsi="Verdana"/>
          <w:sz w:val="28"/>
          <w:szCs w:val="28"/>
        </w:rPr>
        <w:instrText>ADDIN CSL_CITATION {"citationItems":[{"id":"ITEM-1","itemData":{"DOI":"10.1016/j.ocecoaman.2016.02.001","ISSN":"09645691","abstract":"In subnational small-island settings with a relatively undisturbed natural environment and an outmigration population, tourism development is often used as an alternative development strategy for economic and social regeneration. When such tourism development entails place-based management, such as in a marine protected area (MPA), tourism development can also be used as a strategy for alleviating the conflict between conservation and development as well as for increasing community participation. Local support and capacity building prior to tourism development are essential for involving local communities. Local communities are often complex and heterogeneous, and tourism development must be tailored to match their diverse needs. In this case study, three communities within the South Penghu Archipelago, where a marine national park and development of the tourism industry has been proposed, were investigated. This study assessed the perception of tourism development among community actors and the demands for capacity building to cope with future changes by conducting a social-ecological system (SES) analysis wherein the South Penghu MPA was considered a nested SES composed of subsystems. The subsystems focused on in this study were fishermen and nonfishermen at the functional scale and individual communities at the spatial scale. The results showed that the perceptions on tourism development varied substantially among the community actors and the different sub-SESs because of their different experiences in social-ecological interactions. Therefore, tourism development in a regional place-based management, such as in a MPA, must consider the various perceptions of such subsystems on tourism development. Rather than considering all local communities as a general unit, capacity building should be tailored to the needs of the community actors from the various sub-SESs. In addition, support from governmental agencies is essential for the success of community-based MPA policies.","author":[{"dropping-particle":"","family":"Wu","given":"Chia Chi","non-dropping-particle":"","parse-names":false,"suffix":""},{"dropping-particle":"","family":"Tsai","given":"Huei Min","non-dropping-particle":"","parse-names":false,"suffix":""}],"container-title":"Ocean and Coastal Management","id":"ITEM-1","issued":{"date-parts":[["2016"]]},"page":"66-73","publisher":"Elsevier Ltd","title":"Capacity building for tourism development in a nested social-ecological system-case study of the South Penghu Archipelago Marine National Park, Taiwan","type":"article-journal","volume":"123"},"uris":["http://www.mendeley.com/documents/?uuid=4ad9593a-a329-4e6c-9885-9ed4a7fa002e"]},{"id":"ITEM-2","itemData":{"DOI":"10.1016/j.marpol.2019.103618","ISSN":"0308597X","abstract":"Understanding the conceptual development and knowledge evolution of a discipline requires in-depth systematic review that examines its previous journey. Subsequently, this meta-analysis paper conducts a review of 222 cruise ship tourism research articles published in 20 tourism, hospitality, marine and environmental journals over the previous three decades with the aim to revisit the past, comprehend the present, and contemplate the future of cruise industry. Research findings reveal valuable insights regarding publication trends, leading themes of cruise tourism research, and issues that deserve due attention to drive the growth of cruise industry in a sustainable track and use it as a vehicle for sustainable development. Drawing upon findings, the current research does not only make substantive theoretical contributions to the existing literature of cruise tourism but also provokes further research on various cruise tourism topics implicated in the discussion.","author":[{"dropping-particle":"","family":"Wondirad","given":"A.","non-dropping-particle":"","parse-names":false,"suffix":""}],"container-title":"Marine Policy","id":"ITEM-2","issue":"July","issued":{"date-parts":[["2019"]]},"publisher":"Elsevier Ltd","title":"Retracing the Past, Comprehending the Present and Contemplating the Future of Cruise Tourism through a Meta-Analysis of Journal Publications","type":"article-journal","volume":"108"},"uris":["http://www.mendeley.com/documents/?uuid=f66dbb0c-b12d-4c67-8e28-e68274586615"]}],"mendeley":{"formattedCitation":"(Wondirad, 2019; Wu &amp; Tsai, 2016)","plainTextFormattedCitation":"(Wondirad, 2019; Wu &amp; Tsai, 2016)","previouslyFormattedCitation":"(Wondirad, 2019; Wu &amp; Tsai, 2016)"},"properties":{"noteIndex":0},"schema":"https://github.com/citation-style-language/schema/raw/master/csl-citation.json"}</w:instrText>
      </w:r>
      <w:r w:rsidRPr="002D6A93">
        <w:rPr>
          <w:rFonts w:ascii="Verdana" w:hAnsi="Verdana"/>
          <w:sz w:val="28"/>
          <w:szCs w:val="28"/>
        </w:rPr>
        <w:fldChar w:fldCharType="separate"/>
      </w:r>
      <w:r w:rsidRPr="002D6A93">
        <w:rPr>
          <w:rFonts w:ascii="Verdana" w:hAnsi="Verdana"/>
          <w:noProof/>
          <w:sz w:val="28"/>
          <w:szCs w:val="28"/>
        </w:rPr>
        <w:t>(Wondirad, 2019; Wu &amp; Tsai, 2016)</w:t>
      </w:r>
      <w:r w:rsidRPr="002D6A93">
        <w:rPr>
          <w:rFonts w:ascii="Verdana" w:hAnsi="Verdana"/>
          <w:sz w:val="28"/>
          <w:szCs w:val="28"/>
        </w:rPr>
        <w:fldChar w:fldCharType="end"/>
      </w:r>
      <w:r w:rsidRPr="002D6A93">
        <w:rPr>
          <w:rFonts w:ascii="Verdana" w:hAnsi="Verdana"/>
          <w:sz w:val="28"/>
          <w:szCs w:val="28"/>
        </w:rPr>
        <w:t>. There are fifteen new hotels in the city of Surabaya that will be operated by the end of 2018. Most of them are middle class, including three and four stars. However, the increase in the number of hotels is not in line with market growth  and demand. The average occupancy rate is still 70 percent. Although the activities of meetings, incentives, conferences and exhibitions (MICE) remain stable, but if the quantity of hotels increases, the demand will spread. Market growth (demand) is not as big as supply, so far it has been reduced due to increased hotel volume.</w:t>
      </w:r>
    </w:p>
    <w:p w:rsidR="009F2CC0" w:rsidRPr="002D6A93" w:rsidRDefault="009F2CC0" w:rsidP="009F2CC0">
      <w:pPr>
        <w:ind w:firstLine="567"/>
        <w:jc w:val="both"/>
        <w:rPr>
          <w:rFonts w:ascii="Verdana" w:hAnsi="Verdana"/>
          <w:sz w:val="28"/>
          <w:szCs w:val="28"/>
        </w:rPr>
      </w:pPr>
      <w:r w:rsidRPr="002D6A93">
        <w:rPr>
          <w:rFonts w:ascii="Verdana" w:hAnsi="Verdana"/>
          <w:sz w:val="28"/>
          <w:szCs w:val="28"/>
        </w:rPr>
        <w:t>When making consumer purchasing decisions certainly influenced by different things, one of which is finding information and one of the main sources of commercial information in various forms</w:t>
      </w:r>
      <w:r w:rsidRPr="002D6A93">
        <w:rPr>
          <w:rFonts w:ascii="Verdana" w:hAnsi="Verdana"/>
          <w:sz w:val="28"/>
          <w:szCs w:val="28"/>
        </w:rPr>
        <w:fldChar w:fldCharType="begin" w:fldLock="1"/>
      </w:r>
      <w:r w:rsidRPr="002D6A93">
        <w:rPr>
          <w:rFonts w:ascii="Verdana" w:hAnsi="Verdana"/>
          <w:sz w:val="28"/>
          <w:szCs w:val="28"/>
        </w:rPr>
        <w:instrText>ADDIN CSL_CITATION {"citationItems":[{"id":"ITEM-1","itemData":{"DOI":"10.1177/0972150913501600","author":[{"dropping-particle":"","family":"Kashi","given":"Alireza Nalchi","non-dropping-particle":"","parse-names":false,"suffix":""}],"container-title":"Global Business Review","id":"ITEM-1","issue":"4","issued":{"date-parts":[["2013"]]},"page":"587-600","title":"Exploring Consumer Purchase Behaviour: Foreign Versus Local Brands","type":"article-journal","volume":"14"},"uris":["http://www.mendeley.com/documents/?uuid=d9fd2f32-a6f2-4755-98c7-ad9d0acfd8f0"]},{"id":"ITEM-2","itemData":{"DOI":"10.1177/0972150918779160","author":[{"dropping-particle":"","family":"Pant","given":"Mayank","non-dropping-particle":"","parse-names":false,"suffix":""},{"dropping-particle":"","family":"Virdi","given":"Amarpreet Singh","non-dropping-particle":"","parse-names":false,"suffix":""},{"dropping-particle":"","family":"Chaubey","given":"D S","non-dropping-particle":"","parse-names":false,"suffix":""}],"container-title":"Global Business Review","id":"ITEM-2","issue":"3","issued":{"date-parts":[["2018"]]},"page":"1-12","title":"Examining the Effect of Marketing Innovations on GPMA: A Study Using the PLS – SEM Approach","type":"article-journal","volume":"21"},"uris":["http://www.mendeley.com/documents/?uuid=60215db0-8ec4-49af-bb75-6304ebfef641"]}],"mendeley":{"formattedCitation":"(Kashi, 2013; Pant et al., 2018)","plainTextFormattedCitation":"(Kashi, 2013; Pant et al., 2018)","previouslyFormattedCitation":"(Kashi, 2013; Pant et al., 2018)"},"properties":{"noteIndex":0},"schema":"https://github.com/citation-style-language/schema/raw/master/csl-citation.json"}</w:instrText>
      </w:r>
      <w:r w:rsidRPr="002D6A93">
        <w:rPr>
          <w:rFonts w:ascii="Verdana" w:hAnsi="Verdana"/>
          <w:sz w:val="28"/>
          <w:szCs w:val="28"/>
        </w:rPr>
        <w:fldChar w:fldCharType="separate"/>
      </w:r>
      <w:r w:rsidRPr="002D6A93">
        <w:rPr>
          <w:rFonts w:ascii="Verdana" w:hAnsi="Verdana"/>
          <w:noProof/>
          <w:sz w:val="28"/>
          <w:szCs w:val="28"/>
        </w:rPr>
        <w:t>(Kashi, 2013; Pant et al., 2018)</w:t>
      </w:r>
      <w:r w:rsidRPr="002D6A93">
        <w:rPr>
          <w:rFonts w:ascii="Verdana" w:hAnsi="Verdana"/>
          <w:sz w:val="28"/>
          <w:szCs w:val="28"/>
        </w:rPr>
        <w:fldChar w:fldCharType="end"/>
      </w:r>
      <w:r w:rsidRPr="002D6A93">
        <w:rPr>
          <w:rFonts w:ascii="Verdana" w:hAnsi="Verdana"/>
          <w:sz w:val="28"/>
          <w:szCs w:val="28"/>
        </w:rPr>
        <w:t>. High consumer purchasing decisions on products offered by companies are the expectations of every company</w:t>
      </w:r>
      <w:r w:rsidRPr="002D6A93">
        <w:rPr>
          <w:rFonts w:ascii="Verdana" w:hAnsi="Verdana"/>
          <w:sz w:val="28"/>
          <w:szCs w:val="28"/>
        </w:rPr>
        <w:fldChar w:fldCharType="begin" w:fldLock="1"/>
      </w:r>
      <w:r w:rsidRPr="002D6A93">
        <w:rPr>
          <w:rFonts w:ascii="Verdana" w:hAnsi="Verdana"/>
          <w:sz w:val="28"/>
          <w:szCs w:val="28"/>
        </w:rPr>
        <w:instrText>ADDIN CSL_CITATION {"citationItems":[{"id":"ITEM-1","itemData":{"DOI":"10.1177/0972150919848912","ISBN":"0972150919","author":[{"dropping-particle":"","family":"Jha","given":"Bidyanand","non-dropping-particle":"","parse-names":false,"suffix":""}],"container-title":"Global Business Review","id":"ITEM-1","issued":{"date-parts":[["2019"]]},"title":"The Role of Social Media Communication : Empirical Study of Online Purchase Intention of Financial Products","type":"article-journal"},"uris":["http://www.mendeley.com/documents/?uuid=8e82ba83-c8b3-4320-93a0-ad35e5256230"]},{"id":"ITEM-2","itemData":{"DOI":"10.1177/0972150919862660","ISBN":"0972150919","author":[{"dropping-particle":"","family":"Kumar","given":"Rakesh","non-dropping-particle":"","parse-names":false,"suffix":""},{"dropping-particle":"","family":"Tripathi","given":"Vibhuti","non-dropping-particle":"","parse-names":false,"suffix":""}],"container-title":"Global Business Review","id":"ITEM-2","issued":{"date-parts":[["2019"]]},"page":"1-20","title":"Green Advertising : Examining the Role of Celebrity's Credibility Using SEM Approach","type":"article-journal"},"uris":["http://www.mendeley.com/documents/?uuid=5bc7d98a-cda5-42ac-93ff-dfb42e9e4120"]}],"mendeley":{"formattedCitation":"(Jha, 2019; Kumar &amp; Tripathi, 2019)","plainTextFormattedCitation":"(Jha, 2019; Kumar &amp; Tripathi, 2019)","previouslyFormattedCitation":"(Jha, 2019; Kumar, 2019)"},"properties":{"noteIndex":0},"schema":"https://github.com/citation-style-language/schema/raw/master/csl-citation.json"}</w:instrText>
      </w:r>
      <w:r w:rsidRPr="002D6A93">
        <w:rPr>
          <w:rFonts w:ascii="Verdana" w:hAnsi="Verdana"/>
          <w:sz w:val="28"/>
          <w:szCs w:val="28"/>
        </w:rPr>
        <w:fldChar w:fldCharType="separate"/>
      </w:r>
      <w:r w:rsidRPr="002D6A93">
        <w:rPr>
          <w:rFonts w:ascii="Verdana" w:hAnsi="Verdana"/>
          <w:noProof/>
          <w:sz w:val="28"/>
          <w:szCs w:val="28"/>
        </w:rPr>
        <w:t xml:space="preserve">(Jha, 2019; </w:t>
      </w:r>
      <w:r w:rsidRPr="002D6A93">
        <w:rPr>
          <w:rFonts w:ascii="Verdana" w:hAnsi="Verdana"/>
          <w:noProof/>
          <w:sz w:val="28"/>
          <w:szCs w:val="28"/>
        </w:rPr>
        <w:lastRenderedPageBreak/>
        <w:t>Kumar &amp; Tripathi, 2019)</w:t>
      </w:r>
      <w:r w:rsidRPr="002D6A93">
        <w:rPr>
          <w:rFonts w:ascii="Verdana" w:hAnsi="Verdana"/>
          <w:sz w:val="28"/>
          <w:szCs w:val="28"/>
        </w:rPr>
        <w:fldChar w:fldCharType="end"/>
      </w:r>
      <w:r w:rsidRPr="002D6A93">
        <w:rPr>
          <w:rFonts w:ascii="Verdana" w:hAnsi="Verdana"/>
          <w:sz w:val="28"/>
          <w:szCs w:val="28"/>
        </w:rPr>
        <w:t>. A high purchase decision from a customer increases the profits of the company, whereas if the level of product purchase is low, the income received by the company will decrease so the company has difficulty meeting operating costs, so the company must achieve the right sales strategy including promotion, price and analysis of consumer attitudes</w:t>
      </w:r>
      <w:r w:rsidRPr="002D6A93">
        <w:rPr>
          <w:rFonts w:ascii="Verdana" w:hAnsi="Verdana"/>
          <w:sz w:val="28"/>
          <w:szCs w:val="28"/>
        </w:rPr>
        <w:fldChar w:fldCharType="begin" w:fldLock="1"/>
      </w:r>
      <w:r w:rsidRPr="002D6A93">
        <w:rPr>
          <w:rFonts w:ascii="Verdana" w:hAnsi="Verdana"/>
          <w:sz w:val="28"/>
          <w:szCs w:val="28"/>
        </w:rPr>
        <w:instrText>ADDIN CSL_CITATION {"citationItems":[{"id":"ITEM-1","itemData":{"DOI":"10.1177/0972150915569929","author":[{"dropping-particle":"","family":"Udomkit","given":"Nuntana","non-dropping-particle":"","parse-names":false,"suffix":""}],"container-title":"Global Business Review","id":"ITEM-1","issue":"3","issued":{"date-parts":[["2015"]]},"page":"415-424","title":"The Analysis of Bangkok Coffee Chain’ s Consumers and the Influence of Brand Personalities on their Purchasing Decision","type":"article-journal","volume":"16"},"uris":["http://www.mendeley.com/documents/?uuid=b0fda6ae-046a-4d28-bbdc-f0cb5a072092"]}],"mendeley":{"formattedCitation":"(Udomkit, 2015)","plainTextFormattedCitation":"(Udomkit, 2015)","previouslyFormattedCitation":"(Udomkit, 2015)"},"properties":{"noteIndex":0},"schema":"https://github.com/citation-style-language/schema/raw/master/csl-citation.json"}</w:instrText>
      </w:r>
      <w:r w:rsidRPr="002D6A93">
        <w:rPr>
          <w:rFonts w:ascii="Verdana" w:hAnsi="Verdana"/>
          <w:sz w:val="28"/>
          <w:szCs w:val="28"/>
        </w:rPr>
        <w:fldChar w:fldCharType="separate"/>
      </w:r>
      <w:r w:rsidRPr="002D6A93">
        <w:rPr>
          <w:rFonts w:ascii="Verdana" w:hAnsi="Verdana"/>
          <w:noProof/>
          <w:sz w:val="28"/>
          <w:szCs w:val="28"/>
        </w:rPr>
        <w:t>(Udomkit, 2015)</w:t>
      </w:r>
      <w:r w:rsidRPr="002D6A93">
        <w:rPr>
          <w:rFonts w:ascii="Verdana" w:hAnsi="Verdana"/>
          <w:sz w:val="28"/>
          <w:szCs w:val="28"/>
        </w:rPr>
        <w:fldChar w:fldCharType="end"/>
      </w:r>
      <w:r w:rsidRPr="002D6A93">
        <w:rPr>
          <w:rFonts w:ascii="Verdana" w:hAnsi="Verdana"/>
          <w:sz w:val="28"/>
          <w:szCs w:val="28"/>
        </w:rPr>
        <w:t>. Another factor that determines the purchase decision is the perceived price factor</w:t>
      </w:r>
      <w:r w:rsidRPr="002D6A93">
        <w:rPr>
          <w:rFonts w:ascii="Verdana" w:hAnsi="Verdana"/>
          <w:sz w:val="28"/>
          <w:szCs w:val="28"/>
        </w:rPr>
        <w:fldChar w:fldCharType="begin" w:fldLock="1"/>
      </w:r>
      <w:r w:rsidRPr="002D6A93">
        <w:rPr>
          <w:rFonts w:ascii="Verdana" w:hAnsi="Verdana"/>
          <w:sz w:val="28"/>
          <w:szCs w:val="28"/>
        </w:rPr>
        <w:instrText>ADDIN CSL_CITATION {"citationItems":[{"id":"ITEM-1","itemData":{"DOI":"10.1016/j.jpolmod.2018.01.014","ISSN":"0161-8938","author":[{"dropping-particle":"","family":"Junyi","given":"Author","non-dropping-particle":"","parse-names":false,"suffix":""},{"dropping-particle":"","family":"Shahriar","given":"Chen","non-dropping-particle":"","parse-names":false,"suffix":""},{"dropping-particle":"","family":"David","given":"Kibriya","non-dropping-particle":"","parse-names":false,"suffix":""},{"dropping-particle":"","family":"Edwin","given":"Bessler","non-dropping-particle":"","parse-names":false,"suffix":""}],"container-title":"Journal of Policy Modeling","id":"ITEM-1","issue":"14","issued":{"date-parts":[["2018"]]},"publisher":"The Society for Policy Modeling","title":"The Relationship Between Conflict Events and Commodity Prices in Sudan","type":"article-journal","volume":"01"},"uris":["http://www.mendeley.com/documents/?uuid=10bb5bb2-fe1e-465b-9899-70398b0274e9"]},{"id":"ITEM-2","itemData":{"DOI":"10.1016/j.omega.2019.102174","ISSN":"0305-0483","author":[{"dropping-particle":"","family":"Wang","given":"Qiang","non-dropping-particle":"","parse-names":false,"suffix":""},{"dropping-particle":"","family":"Zhao","given":"Nenggui","non-dropping-particle":"","parse-names":false,"suffix":""},{"dropping-particle":"","family":"Wu","given":"Jie","non-dropping-particle":"","parse-names":false,"suffix":""},{"dropping-particle":"","family":"Zhu","given":"Qingyuan","non-dropping-particle":"","parse-names":false,"suffix":""}],"container-title":"Omega","id":"ITEM-2","issued":{"date-parts":[["2019"]]},"page":"102174","publisher":"Elsevier Ltd","title":"Optimal Pricing and Inventory Policies with Reference Price Effect and Loss-Averse Customers","type":"article-journal"},"uris":["http://www.mendeley.com/documents/?uuid=5c583749-8c28-4ec7-a97f-2f93bb17d25b"]}],"mendeley":{"formattedCitation":"(Junyi et al., 2018; Wang et al., 2019)","plainTextFormattedCitation":"(Junyi et al., 2018; Wang et al., 2019)","previouslyFormattedCitation":"(Junyi et al., 2018; Wang et al., 2019)"},"properties":{"noteIndex":0},"schema":"https://github.com/citation-style-language/schema/raw/master/csl-citation.json"}</w:instrText>
      </w:r>
      <w:r w:rsidRPr="002D6A93">
        <w:rPr>
          <w:rFonts w:ascii="Verdana" w:hAnsi="Verdana"/>
          <w:sz w:val="28"/>
          <w:szCs w:val="28"/>
        </w:rPr>
        <w:fldChar w:fldCharType="separate"/>
      </w:r>
      <w:r w:rsidRPr="002D6A93">
        <w:rPr>
          <w:rFonts w:ascii="Verdana" w:hAnsi="Verdana"/>
          <w:noProof/>
          <w:sz w:val="28"/>
          <w:szCs w:val="28"/>
        </w:rPr>
        <w:t>(Junyi et al., 2018; Wang et al., 2019)</w:t>
      </w:r>
      <w:r w:rsidRPr="002D6A93">
        <w:rPr>
          <w:rFonts w:ascii="Verdana" w:hAnsi="Verdana"/>
          <w:sz w:val="28"/>
          <w:szCs w:val="28"/>
        </w:rPr>
        <w:fldChar w:fldCharType="end"/>
      </w:r>
      <w:r w:rsidRPr="002D6A93">
        <w:rPr>
          <w:rFonts w:ascii="Verdana" w:hAnsi="Verdana"/>
          <w:sz w:val="28"/>
          <w:szCs w:val="28"/>
        </w:rPr>
        <w:t>. Perceived price assess the cost in terms of the expected benefits from supply consumption</w:t>
      </w:r>
      <w:r w:rsidRPr="002D6A93">
        <w:rPr>
          <w:rFonts w:ascii="Verdana" w:hAnsi="Verdana"/>
          <w:sz w:val="28"/>
          <w:szCs w:val="28"/>
        </w:rPr>
        <w:fldChar w:fldCharType="begin" w:fldLock="1"/>
      </w:r>
      <w:r w:rsidRPr="002D6A93">
        <w:rPr>
          <w:rFonts w:ascii="Verdana" w:hAnsi="Verdana"/>
          <w:sz w:val="28"/>
          <w:szCs w:val="28"/>
        </w:rPr>
        <w:instrText>ADDIN CSL_CITATION {"citationItems":[{"id":"ITEM-1","itemData":{"DOI":"10.1016/j.ijindorg.2019.102530","author":[{"dropping-particle":"","family":"Burguet","given":"Roberto","non-dropping-particle":"","parse-names":false,"suffix":""},{"dropping-particle":"","family":"Sákovics","given":"József","non-dropping-particle":"","parse-names":false,"suffix":""}],"container-title":"International Journal of Industrial Organization","id":"ITEM-1","issued":{"date-parts":[["2019"]]},"publisher":"Elsevier B.V.","title":"Personalized Prices and Uncertainty in Monopsony","type":"article-journal","volume":"67"},"uris":["http://www.mendeley.com/documents/?uuid=e1f3df58-7392-4665-aeb9-fd845b3facbd"]},{"id":"ITEM-2","itemData":{"DOI":"10.1016/j.jretai.2019.07.001","ISSN":"0022-4359","author":[{"dropping-particle":"","family":"Verma","given":"Swati","non-dropping-particle":"","parse-names":false,"suffix":""},{"dropping-particle":"","family":"Guha","given":"Abhijit","non-dropping-particle":"","parse-names":false,"suffix":""},{"dropping-particle":"","family":"Biswas","given":"Abhijit","non-dropping-particle":"","parse-names":false,"suffix":""},{"dropping-particle":"","family":"Grewal","given":"Dhruv","non-dropping-particle":"","parse-names":false,"suffix":""}],"container-title":"Journal of Retailing","id":"ITEM-2","issued":{"date-parts":[["2019"]]},"page":"1-10","publisher":"New York University","title":"Are Low Price and Price Matching Guarantees Equivalent ? The Effects of Different Price Guarantees on Consumers ’ Evaluations","type":"article-journal"},"uris":["http://www.mendeley.com/documents/?uuid=c1998efd-8cf2-479a-9621-e31c85c31cb0"]}],"mendeley":{"formattedCitation":"(Burguet &amp; Sákovics, 2019; Verma et al., 2019)","plainTextFormattedCitation":"(Burguet &amp; Sákovics, 2019; Verma et al., 2019)","previouslyFormattedCitation":"(Burguet &amp; Sákovics, 2019; Verma et al., 2019)"},"properties":{"noteIndex":0},"schema":"https://github.com/citation-style-language/schema/raw/master/csl-citation.json"}</w:instrText>
      </w:r>
      <w:r w:rsidRPr="002D6A93">
        <w:rPr>
          <w:rFonts w:ascii="Verdana" w:hAnsi="Verdana"/>
          <w:sz w:val="28"/>
          <w:szCs w:val="28"/>
        </w:rPr>
        <w:fldChar w:fldCharType="separate"/>
      </w:r>
      <w:r w:rsidRPr="002D6A93">
        <w:rPr>
          <w:rFonts w:ascii="Verdana" w:hAnsi="Verdana"/>
          <w:noProof/>
          <w:sz w:val="28"/>
          <w:szCs w:val="28"/>
        </w:rPr>
        <w:t>(Burguet &amp; Sákovics, 2019; Verma et al., 2019)</w:t>
      </w:r>
      <w:r w:rsidRPr="002D6A93">
        <w:rPr>
          <w:rFonts w:ascii="Verdana" w:hAnsi="Verdana"/>
          <w:sz w:val="28"/>
          <w:szCs w:val="28"/>
        </w:rPr>
        <w:fldChar w:fldCharType="end"/>
      </w:r>
      <w:r w:rsidRPr="002D6A93">
        <w:rPr>
          <w:rFonts w:ascii="Verdana" w:hAnsi="Verdana"/>
          <w:sz w:val="28"/>
          <w:szCs w:val="28"/>
        </w:rPr>
        <w:t>.</w:t>
      </w:r>
    </w:p>
    <w:p w:rsidR="009F2CC0" w:rsidRPr="002D6A93" w:rsidRDefault="009F2CC0" w:rsidP="009F2CC0">
      <w:pPr>
        <w:ind w:firstLine="567"/>
        <w:jc w:val="both"/>
        <w:rPr>
          <w:rFonts w:ascii="Verdana" w:hAnsi="Verdana"/>
          <w:sz w:val="28"/>
          <w:szCs w:val="28"/>
        </w:rPr>
      </w:pPr>
      <w:r w:rsidRPr="002D6A93">
        <w:rPr>
          <w:rFonts w:ascii="Verdana" w:hAnsi="Verdana"/>
          <w:sz w:val="28"/>
          <w:szCs w:val="28"/>
        </w:rPr>
        <w:t>In most cases, customers have the opportunity to choose from different offers, so the price will be one of the comparative indicators on which their purchasing decisions are based</w:t>
      </w:r>
      <w:r w:rsidRPr="002D6A93">
        <w:rPr>
          <w:rFonts w:ascii="Verdana" w:hAnsi="Verdana"/>
          <w:sz w:val="28"/>
          <w:szCs w:val="28"/>
        </w:rPr>
        <w:fldChar w:fldCharType="begin" w:fldLock="1"/>
      </w:r>
      <w:r w:rsidRPr="002D6A93">
        <w:rPr>
          <w:rFonts w:ascii="Verdana" w:hAnsi="Verdana"/>
          <w:sz w:val="28"/>
          <w:szCs w:val="28"/>
        </w:rPr>
        <w:instrText>ADDIN CSL_CITATION {"citationItems":[{"id":"ITEM-1","itemData":{"DOI":"10.1016/j.omega.2019.102174","ISSN":"0305-0483","author":[{"dropping-particle":"","family":"Wang","given":"Qiang","non-dropping-particle":"","parse-names":false,"suffix":""},{"dropping-particle":"","family":"Zhao","given":"Nenggui","non-dropping-particle":"","parse-names":false,"suffix":""},{"dropping-particle":"","family":"Wu","given":"Jie","non-dropping-particle":"","parse-names":false,"suffix":""},{"dropping-particle":"","family":"Zhu","given":"Qingyuan","non-dropping-particle":"","parse-names":false,"suffix":""}],"container-title":"Omega","id":"ITEM-1","issued":{"date-parts":[["2019"]]},"page":"102174","publisher":"Elsevier Ltd","title":"Optimal Pricing and Inventory Policies with Reference Price Effect and Loss-Averse Customers","type":"article-journal"},"uris":["http://www.mendeley.com/documents/?uuid=5c583749-8c28-4ec7-a97f-2f93bb17d25b"]}],"mendeley":{"formattedCitation":"(Wang et al., 2019)","plainTextFormattedCitation":"(Wang et al., 2019)","previouslyFormattedCitation":"(Wang et al., 2019)"},"properties":{"noteIndex":0},"schema":"https://github.com/citation-style-language/schema/raw/master/csl-citation.json"}</w:instrText>
      </w:r>
      <w:r w:rsidRPr="002D6A93">
        <w:rPr>
          <w:rFonts w:ascii="Verdana" w:hAnsi="Verdana"/>
          <w:sz w:val="28"/>
          <w:szCs w:val="28"/>
        </w:rPr>
        <w:fldChar w:fldCharType="separate"/>
      </w:r>
      <w:r w:rsidRPr="002D6A93">
        <w:rPr>
          <w:rFonts w:ascii="Verdana" w:hAnsi="Verdana"/>
          <w:noProof/>
          <w:sz w:val="28"/>
          <w:szCs w:val="28"/>
        </w:rPr>
        <w:t>(Wang et al., 2019)</w:t>
      </w:r>
      <w:r w:rsidRPr="002D6A93">
        <w:rPr>
          <w:rFonts w:ascii="Verdana" w:hAnsi="Verdana"/>
          <w:sz w:val="28"/>
          <w:szCs w:val="28"/>
        </w:rPr>
        <w:fldChar w:fldCharType="end"/>
      </w:r>
      <w:r w:rsidRPr="002D6A93">
        <w:rPr>
          <w:rFonts w:ascii="Verdana" w:hAnsi="Verdana"/>
          <w:sz w:val="28"/>
          <w:szCs w:val="28"/>
        </w:rPr>
        <w:t>. Price has been consistently stated as a major influencing factor in purchasing decisions</w:t>
      </w:r>
      <w:r w:rsidRPr="002D6A93">
        <w:rPr>
          <w:rFonts w:ascii="Verdana" w:hAnsi="Verdana"/>
          <w:sz w:val="28"/>
          <w:szCs w:val="28"/>
        </w:rPr>
        <w:fldChar w:fldCharType="begin" w:fldLock="1"/>
      </w:r>
      <w:r w:rsidRPr="002D6A93">
        <w:rPr>
          <w:rFonts w:ascii="Verdana" w:hAnsi="Verdana"/>
          <w:sz w:val="28"/>
          <w:szCs w:val="28"/>
        </w:rPr>
        <w:instrText>ADDIN CSL_CITATION {"citationItems":[{"id":"ITEM-1","itemData":{"DOI":"10.1016/j.omega.2019.102174","ISSN":"0305-0483","author":[{"dropping-particle":"","family":"Wang","given":"Qiang","non-dropping-particle":"","parse-names":false,"suffix":""},{"dropping-particle":"","family":"Zhao","given":"Nenggui","non-dropping-particle":"","parse-names":false,"suffix":""},{"dropping-particle":"","family":"Wu","given":"Jie","non-dropping-particle":"","parse-names":false,"suffix":""},{"dropping-particle":"","family":"Zhu","given":"Qingyuan","non-dropping-particle":"","parse-names":false,"suffix":""}],"container-title":"Omega","id":"ITEM-1","issued":{"date-parts":[["2019"]]},"page":"102174","publisher":"Elsevier Ltd","title":"Optimal Pricing and Inventory Policies with Reference Price Effect and Loss-Averse Customers","type":"article-journal"},"uris":["http://www.mendeley.com/documents/?uuid=5c583749-8c28-4ec7-a97f-2f93bb17d25b"]},{"id":"ITEM-2","itemData":{"DOI":"10.1016/j.ijindorg.2019.102530","author":[{"dropping-particle":"","family":"Burguet","given":"Roberto","non-dropping-particle":"","parse-names":false,"suffix":""},{"dropping-particle":"","family":"Sákovics","given":"József","non-dropping-particle":"","parse-names":false,"suffix":""}],"container-title":"International Journal of Industrial Organization","id":"ITEM-2","issued":{"date-parts":[["2019"]]},"publisher":"Elsevier B.V.","title":"Personalized Prices and Uncertainty in Monopsony","type":"article-journal","volume":"67"},"uris":["http://www.mendeley.com/documents/?uuid=e1f3df58-7392-4665-aeb9-fd845b3facbd"]}],"mendeley":{"formattedCitation":"(Burguet &amp; Sákovics, 2019; Wang et al., 2019)","plainTextFormattedCitation":"(Burguet &amp; Sákovics, 2019; Wang et al., 2019)","previouslyFormattedCitation":"(Burguet &amp; Sákovics, 2019; Wang et al., 2019)"},"properties":{"noteIndex":0},"schema":"https://github.com/citation-style-language/schema/raw/master/csl-citation.json"}</w:instrText>
      </w:r>
      <w:r w:rsidRPr="002D6A93">
        <w:rPr>
          <w:rFonts w:ascii="Verdana" w:hAnsi="Verdana"/>
          <w:sz w:val="28"/>
          <w:szCs w:val="28"/>
        </w:rPr>
        <w:fldChar w:fldCharType="separate"/>
      </w:r>
      <w:r w:rsidRPr="002D6A93">
        <w:rPr>
          <w:rFonts w:ascii="Verdana" w:hAnsi="Verdana"/>
          <w:noProof/>
          <w:sz w:val="28"/>
          <w:szCs w:val="28"/>
        </w:rPr>
        <w:t>(Burguet &amp; Sákovics, 2019; Wang et al., 2019)</w:t>
      </w:r>
      <w:r w:rsidRPr="002D6A93">
        <w:rPr>
          <w:rFonts w:ascii="Verdana" w:hAnsi="Verdana"/>
          <w:sz w:val="28"/>
          <w:szCs w:val="28"/>
        </w:rPr>
        <w:fldChar w:fldCharType="end"/>
      </w:r>
      <w:r w:rsidRPr="002D6A93">
        <w:rPr>
          <w:rFonts w:ascii="Verdana" w:hAnsi="Verdana"/>
          <w:sz w:val="28"/>
          <w:szCs w:val="28"/>
        </w:rPr>
        <w:t>. If prices are low, demand for products increases and if product prices are higher, demand for products will be lower</w:t>
      </w:r>
      <w:r w:rsidRPr="002D6A93">
        <w:rPr>
          <w:rFonts w:ascii="Verdana" w:hAnsi="Verdana"/>
          <w:sz w:val="28"/>
          <w:szCs w:val="28"/>
        </w:rPr>
        <w:fldChar w:fldCharType="begin" w:fldLock="1"/>
      </w:r>
      <w:r w:rsidRPr="002D6A93">
        <w:rPr>
          <w:rFonts w:ascii="Verdana" w:hAnsi="Verdana"/>
          <w:sz w:val="28"/>
          <w:szCs w:val="28"/>
        </w:rPr>
        <w:instrText>ADDIN CSL_CITATION {"citationItems":[{"id":"ITEM-1","itemData":{"DOI":"10.1016/j.jretai.2019.07.001","ISSN":"0022-4359","author":[{"dropping-particle":"","family":"Verma","given":"Swati","non-dropping-particle":"","parse-names":false,"suffix":""},{"dropping-particle":"","family":"Guha","given":"Abhijit","non-dropping-particle":"","parse-names":false,"suffix":""},{"dropping-particle":"","family":"Biswas","given":"Abhijit","non-dropping-particle":"","parse-names":false,"suffix":""},{"dropping-particle":"","family":"Grewal","given":"Dhruv","non-dropping-particle":"","parse-names":false,"suffix":""}],"container-title":"Journal of Retailing","id":"ITEM-1","issued":{"date-parts":[["2019"]]},"page":"1-10","publisher":"New York University","title":"Are Low Price and Price Matching Guarantees Equivalent ? The Effects of Different Price Guarantees on Consumers ’ Evaluations","type":"article-journal"},"uris":["http://www.mendeley.com/documents/?uuid=c1998efd-8cf2-479a-9621-e31c85c31cb0"]}],"mendeley":{"formattedCitation":"(Verma et al., 2019)","plainTextFormattedCitation":"(Verma et al., 2019)","previouslyFormattedCitation":"(Verma et al., 2019)"},"properties":{"noteIndex":0},"schema":"https://github.com/citation-style-language/schema/raw/master/csl-citation.json"}</w:instrText>
      </w:r>
      <w:r w:rsidRPr="002D6A93">
        <w:rPr>
          <w:rFonts w:ascii="Verdana" w:hAnsi="Verdana"/>
          <w:sz w:val="28"/>
          <w:szCs w:val="28"/>
        </w:rPr>
        <w:fldChar w:fldCharType="separate"/>
      </w:r>
      <w:r w:rsidRPr="002D6A93">
        <w:rPr>
          <w:rFonts w:ascii="Verdana" w:hAnsi="Verdana"/>
          <w:noProof/>
          <w:sz w:val="28"/>
          <w:szCs w:val="28"/>
        </w:rPr>
        <w:t>(Verma et al., 2019)</w:t>
      </w:r>
      <w:r w:rsidRPr="002D6A93">
        <w:rPr>
          <w:rFonts w:ascii="Verdana" w:hAnsi="Verdana"/>
          <w:sz w:val="28"/>
          <w:szCs w:val="28"/>
        </w:rPr>
        <w:fldChar w:fldCharType="end"/>
      </w:r>
      <w:r w:rsidRPr="002D6A93">
        <w:rPr>
          <w:rFonts w:ascii="Verdana" w:hAnsi="Verdana"/>
          <w:sz w:val="28"/>
          <w:szCs w:val="28"/>
        </w:rPr>
        <w:t>. Consumers in purchases, prices are always stated as a major influencing factor</w:t>
      </w:r>
      <w:r w:rsidRPr="002D6A93">
        <w:rPr>
          <w:rFonts w:ascii="Verdana" w:hAnsi="Verdana"/>
          <w:sz w:val="28"/>
          <w:szCs w:val="28"/>
        </w:rPr>
        <w:fldChar w:fldCharType="begin" w:fldLock="1"/>
      </w:r>
      <w:r w:rsidRPr="002D6A93">
        <w:rPr>
          <w:rFonts w:ascii="Verdana" w:hAnsi="Verdana"/>
          <w:sz w:val="28"/>
          <w:szCs w:val="28"/>
        </w:rPr>
        <w:instrText>ADDIN CSL_CITATION {"citationItems":[{"id":"ITEM-1","itemData":{"DOI":"10.1016/j.jpolmod.2018.01.014","ISSN":"0161-8938","author":[{"dropping-particle":"","family":"Junyi","given":"Author","non-dropping-particle":"","parse-names":false,"suffix":""},{"dropping-particle":"","family":"Shahriar","given":"Chen","non-dropping-particle":"","parse-names":false,"suffix":""},{"dropping-particle":"","family":"David","given":"Kibriya","non-dropping-particle":"","parse-names":false,"suffix":""},{"dropping-particle":"","family":"Edwin","given":"Bessler","non-dropping-particle":"","parse-names":false,"suffix":""}],"container-title":"Journal of Policy Modeling","id":"ITEM-1","issue":"14","issued":{"date-parts":[["2018"]]},"publisher":"The Society for Policy Modeling","title":"The Relationship Between Conflict Events and Commodity Prices in Sudan","type":"article-journal","volume":"01"},"uris":["http://www.mendeley.com/documents/?uuid=10bb5bb2-fe1e-465b-9899-70398b0274e9"]}],"mendeley":{"formattedCitation":"(Junyi et al., 2018)","plainTextFormattedCitation":"(Junyi et al., 2018)","previouslyFormattedCitation":"(Junyi et al., 2018)"},"properties":{"noteIndex":0},"schema":"https://github.com/citation-style-language/schema/raw/master/csl-citation.json"}</w:instrText>
      </w:r>
      <w:r w:rsidRPr="002D6A93">
        <w:rPr>
          <w:rFonts w:ascii="Verdana" w:hAnsi="Verdana"/>
          <w:sz w:val="28"/>
          <w:szCs w:val="28"/>
        </w:rPr>
        <w:fldChar w:fldCharType="separate"/>
      </w:r>
      <w:r w:rsidRPr="002D6A93">
        <w:rPr>
          <w:rFonts w:ascii="Verdana" w:hAnsi="Verdana"/>
          <w:noProof/>
          <w:sz w:val="28"/>
          <w:szCs w:val="28"/>
        </w:rPr>
        <w:t>(Junyi et al., 2018)</w:t>
      </w:r>
      <w:r w:rsidRPr="002D6A93">
        <w:rPr>
          <w:rFonts w:ascii="Verdana" w:hAnsi="Verdana"/>
          <w:sz w:val="28"/>
          <w:szCs w:val="28"/>
        </w:rPr>
        <w:fldChar w:fldCharType="end"/>
      </w:r>
      <w:r w:rsidRPr="002D6A93">
        <w:rPr>
          <w:rFonts w:ascii="Verdana" w:hAnsi="Verdana"/>
          <w:sz w:val="28"/>
          <w:szCs w:val="28"/>
        </w:rPr>
        <w:t>. Beside perceived price, brand image can also become a determinant for purchase decision</w:t>
      </w:r>
      <w:r w:rsidRPr="002D6A93">
        <w:rPr>
          <w:rFonts w:ascii="Verdana" w:hAnsi="Verdana"/>
          <w:sz w:val="28"/>
          <w:szCs w:val="28"/>
        </w:rPr>
        <w:fldChar w:fldCharType="begin" w:fldLock="1"/>
      </w:r>
      <w:r w:rsidRPr="002D6A93">
        <w:rPr>
          <w:rFonts w:ascii="Verdana" w:hAnsi="Verdana"/>
          <w:sz w:val="28"/>
          <w:szCs w:val="28"/>
        </w:rPr>
        <w:instrText>ADDIN CSL_CITATION {"citationItems":[{"id":"ITEM-1","itemData":{"DOI":"10.1016/j.ijindorg.2019.102530","author":[{"dropping-particle":"","family":"Burguet","given":"Roberto","non-dropping-particle":"","parse-names":false,"suffix":""},{"dropping-particle":"","family":"Sákovics","given":"József","non-dropping-particle":"","parse-names":false,"suffix":""}],"container-title":"International Journal of Industrial Organization","id":"ITEM-1","issued":{"date-parts":[["2019"]]},"publisher":"Elsevier B.V.","title":"Personalized Prices and Uncertainty in Monopsony","type":"article-journal","volume":"67"},"uris":["http://www.mendeley.com/documents/?uuid=e1f3df58-7392-4665-aeb9-fd845b3facbd"]}],"mendeley":{"formattedCitation":"(Burguet &amp; Sákovics, 2019)","plainTextFormattedCitation":"(Burguet &amp; Sákovics, 2019)","previouslyFormattedCitation":"(Burguet &amp; Sákovics, 2019)"},"properties":{"noteIndex":0},"schema":"https://github.com/citation-style-language/schema/raw/master/csl-citation.json"}</w:instrText>
      </w:r>
      <w:r w:rsidRPr="002D6A93">
        <w:rPr>
          <w:rFonts w:ascii="Verdana" w:hAnsi="Verdana"/>
          <w:sz w:val="28"/>
          <w:szCs w:val="28"/>
        </w:rPr>
        <w:fldChar w:fldCharType="separate"/>
      </w:r>
      <w:r w:rsidRPr="002D6A93">
        <w:rPr>
          <w:rFonts w:ascii="Verdana" w:hAnsi="Verdana"/>
          <w:noProof/>
          <w:sz w:val="28"/>
          <w:szCs w:val="28"/>
        </w:rPr>
        <w:t>(Burguet &amp; Sákovics, 2019)</w:t>
      </w:r>
      <w:r w:rsidRPr="002D6A93">
        <w:rPr>
          <w:rFonts w:ascii="Verdana" w:hAnsi="Verdana"/>
          <w:sz w:val="28"/>
          <w:szCs w:val="28"/>
        </w:rPr>
        <w:fldChar w:fldCharType="end"/>
      </w:r>
      <w:r w:rsidRPr="002D6A93">
        <w:rPr>
          <w:rFonts w:ascii="Verdana" w:hAnsi="Verdana"/>
          <w:sz w:val="28"/>
          <w:szCs w:val="28"/>
        </w:rPr>
        <w:t>.</w:t>
      </w:r>
    </w:p>
    <w:p w:rsidR="009F2CC0" w:rsidRPr="002D6A93" w:rsidRDefault="009F2CC0" w:rsidP="009F2CC0">
      <w:pPr>
        <w:ind w:firstLine="567"/>
        <w:jc w:val="both"/>
        <w:rPr>
          <w:rFonts w:ascii="Verdana" w:hAnsi="Verdana"/>
          <w:sz w:val="28"/>
          <w:szCs w:val="28"/>
        </w:rPr>
      </w:pPr>
      <w:r w:rsidRPr="002D6A93">
        <w:rPr>
          <w:rFonts w:ascii="Verdana" w:hAnsi="Verdana"/>
          <w:sz w:val="28"/>
          <w:szCs w:val="28"/>
        </w:rPr>
        <w:t>Research on the influence of service quality, and satisfaction with company image has been done by several previous researchers, but the results vary</w:t>
      </w:r>
      <w:r w:rsidRPr="002D6A93">
        <w:rPr>
          <w:rFonts w:ascii="Verdana" w:hAnsi="Verdana"/>
          <w:sz w:val="28"/>
          <w:szCs w:val="28"/>
        </w:rPr>
        <w:fldChar w:fldCharType="begin" w:fldLock="1"/>
      </w:r>
      <w:r w:rsidRPr="002D6A93">
        <w:rPr>
          <w:rFonts w:ascii="Verdana" w:hAnsi="Verdana"/>
          <w:sz w:val="28"/>
          <w:szCs w:val="28"/>
        </w:rPr>
        <w:instrText>ADDIN CSL_CITATION {"citationItems":[{"id":"ITEM-1","itemData":{"DOI":"10.1016/j.trpro.2020.03.010","ISSN":"2352-1465","author":[{"dropping-particle":"","family":"Roma","given":"T I S","non-dropping-particle":"","parse-names":false,"suffix":""},{"dropping-particle":"","family":"Grazia","given":"Maria","non-dropping-particle":"","parse-names":false,"suffix":""},{"dropping-particle":"","family":"Eboli","given":"Laura","non-dropping-particle":"","parse-names":false,"suffix":""},{"dropping-particle":"","family":"Mazzulla","given":"Gabriella","non-dropping-particle":"","parse-names":false,"suffix":""},{"dropping-particle":"","family":"Bellizzi","given":"Maria Grazia","non-dropping-particle":"","parse-names":false,"suffix":""},{"dropping-particle":"","family":"Eboli","given":"Laura","non-dropping-particle":"","parse-names":false,"suffix":""},{"dropping-particle":"","family":"Mazzulla","given":"Gabriella","non-dropping-particle":"","parse-names":false,"suffix":""}],"container-title":"Transportation Research Procedia","id":"ITEM-1","issue":"2019","issued":{"date-parts":[["2020"]]},"page":"218-225","publisher":"Elsevier B.V.","title":"Air Transport Service Quality Factors: a Systematic Literature","type":"article-journal","volume":"45"},"uris":["http://www.mendeley.com/documents/?uuid=622907df-0b2d-42a9-80c1-ea086781f996"]},{"id":"ITEM-2","itemData":{"DOI":"10.1016/j.ajsl.2019.10.003","ISSN":"2092-5212","author":[{"dropping-particle":"","family":"Le","given":"Duc Nha","non-dropping-particle":"","parse-names":false,"suffix":""},{"dropping-particle":"","family":"Nguyen","given":"Hong Thi","non-dropping-particle":"","parse-names":false,"suffix":""},{"dropping-particle":"","family":"Truong","given":"Phuc Hoang","non-dropping-particle":"","parse-names":false,"suffix":""}],"container-title":"The Asian Journal of Shipping and Logistics","id":"ITEM-2","issued":{"date-parts":[["2019"]]},"publisher":"Elsevier B.V.","title":"Port Logistics Service Quality and Customer Satisfaction: Empirical Evidence from Vietnam","type":"article-journal"},"uris":["http://www.mendeley.com/documents/?uuid=b4043a3e-9ee8-4d7f-b88f-54648da6fa28"]},{"id":"ITEM-3","itemData":{"DOI":"10.1016/j.ajsl.2019.12.001","ISSN":"2092-5212","author":[{"dropping-particle":"","family":"Vu","given":"Thao Phuong","non-dropping-particle":"","parse-names":false,"suffix":""},{"dropping-particle":"","family":"Grant","given":"David B","non-dropping-particle":"","parse-names":false,"suffix":""},{"dropping-particle":"","family":"Menachof","given":"David A","non-dropping-particle":"","parse-names":false,"suffix":""}],"container-title":"The Asian Journal of Shipping and Logistics","id":"ITEM-3","issued":{"date-parts":[["2019"]]},"page":"1-11","publisher":"Elsevier B.V.","title":"Exploring Logistics Service Quality in Hai Phong, Vietnam","type":"article-journal"},"uris":["http://www.mendeley.com/documents/?uuid=d1fe3244-5324-4b0e-9aad-090dddf3ee38"]}],"mendeley":{"formattedCitation":"(Le et al., 2019; Roma et al., 2020; Vu et al., 2019)","plainTextFormattedCitation":"(Le et al., 2019; Roma et al., 2020; Vu et al., 2019)","previouslyFormattedCitation":"(Le et al., 2019; Roma et al., 2020; Vu et al., 2019)"},"properties":{"noteIndex":0},"schema":"https://github.com/citation-style-language/schema/raw/master/csl-citation.json"}</w:instrText>
      </w:r>
      <w:r w:rsidRPr="002D6A93">
        <w:rPr>
          <w:rFonts w:ascii="Verdana" w:hAnsi="Verdana"/>
          <w:sz w:val="28"/>
          <w:szCs w:val="28"/>
        </w:rPr>
        <w:fldChar w:fldCharType="separate"/>
      </w:r>
      <w:r w:rsidRPr="002D6A93">
        <w:rPr>
          <w:rFonts w:ascii="Verdana" w:hAnsi="Verdana"/>
          <w:noProof/>
          <w:sz w:val="28"/>
          <w:szCs w:val="28"/>
        </w:rPr>
        <w:t>(Le et al., 2019; Roma et al., 2020; Vu et al., 2019)</w:t>
      </w:r>
      <w:r w:rsidRPr="002D6A93">
        <w:rPr>
          <w:rFonts w:ascii="Verdana" w:hAnsi="Verdana"/>
          <w:sz w:val="28"/>
          <w:szCs w:val="28"/>
        </w:rPr>
        <w:fldChar w:fldCharType="end"/>
      </w:r>
      <w:r w:rsidRPr="002D6A93">
        <w:rPr>
          <w:rFonts w:ascii="Verdana" w:hAnsi="Verdana"/>
          <w:sz w:val="28"/>
          <w:szCs w:val="28"/>
        </w:rPr>
        <w:t>. Research also shows that patient satisfaction and service quality have a direct and positive influence on the</w:t>
      </w:r>
      <w:r w:rsidRPr="002D6A93">
        <w:rPr>
          <w:rFonts w:ascii="Verdana" w:hAnsi="Verdana"/>
          <w:sz w:val="28"/>
          <w:szCs w:val="28"/>
        </w:rPr>
        <w:fldChar w:fldCharType="begin" w:fldLock="1"/>
      </w:r>
      <w:r w:rsidRPr="002D6A93">
        <w:rPr>
          <w:rFonts w:ascii="Verdana" w:hAnsi="Verdana"/>
          <w:sz w:val="28"/>
          <w:szCs w:val="28"/>
        </w:rPr>
        <w:instrText>ADDIN CSL_CITATION {"citationItems":[{"id":"ITEM-1","itemData":{"author":[{"dropping-particle":"","family":"Fianto","given":"Achmad Yanu Alif","non-dropping-particle":"","parse-names":false,"suffix":""}],"container-title":"Relasi","id":"ITEM-1","issue":"1","issued":{"date-parts":[["2020"]]},"page":"179-207","title":"Satifaction As Intervening For The Antecedents Of Intention To Revisit: Marine Tourism Context In East Java","type":"article-journal","volume":"16"},"uris":["http://www.mendeley.com/documents/?uuid=5b9f5b9c-d001-4d1d-95ca-56fc0c2c5488"]}],"mendeley":{"formattedCitation":"(Fianto, 2020a)","plainTextFormattedCitation":"(Fianto, 2020a)","previouslyFormattedCitation":"(Fianto, 2020a)"},"properties":{"noteIndex":0},"schema":"https://github.com/citation-style-language/schema/raw/master/csl-citation.json"}</w:instrText>
      </w:r>
      <w:r w:rsidRPr="002D6A93">
        <w:rPr>
          <w:rFonts w:ascii="Verdana" w:hAnsi="Verdana"/>
          <w:sz w:val="28"/>
          <w:szCs w:val="28"/>
        </w:rPr>
        <w:fldChar w:fldCharType="separate"/>
      </w:r>
      <w:r w:rsidRPr="002D6A93">
        <w:rPr>
          <w:rFonts w:ascii="Verdana" w:hAnsi="Verdana"/>
          <w:noProof/>
          <w:sz w:val="28"/>
          <w:szCs w:val="28"/>
        </w:rPr>
        <w:t>(Fianto, 2020a)</w:t>
      </w:r>
      <w:r w:rsidRPr="002D6A93">
        <w:rPr>
          <w:rFonts w:ascii="Verdana" w:hAnsi="Verdana"/>
          <w:sz w:val="28"/>
          <w:szCs w:val="28"/>
        </w:rPr>
        <w:fldChar w:fldCharType="end"/>
      </w:r>
      <w:r w:rsidRPr="002D6A93">
        <w:rPr>
          <w:rFonts w:ascii="Verdana" w:hAnsi="Verdana"/>
          <w:sz w:val="28"/>
          <w:szCs w:val="28"/>
        </w:rPr>
        <w:t xml:space="preserve">. The results of other studies conducted also prove that service quality has a positive and significant effect on the image of a air transport services </w:t>
      </w:r>
      <w:r w:rsidRPr="002D6A93">
        <w:rPr>
          <w:rFonts w:ascii="Verdana" w:hAnsi="Verdana"/>
          <w:sz w:val="28"/>
          <w:szCs w:val="28"/>
        </w:rPr>
        <w:fldChar w:fldCharType="begin" w:fldLock="1"/>
      </w:r>
      <w:r w:rsidRPr="002D6A93">
        <w:rPr>
          <w:rFonts w:ascii="Verdana" w:hAnsi="Verdana"/>
          <w:sz w:val="28"/>
          <w:szCs w:val="28"/>
        </w:rPr>
        <w:instrText>ADDIN CSL_CITATION {"citationItems":[{"id":"ITEM-1","itemData":{"DOI":"10.1016/j.trpro.2020.03.010","ISSN":"2352-1465","author":[{"dropping-particle":"","family":"Roma","given":"T I S","non-dropping-particle":"","parse-names":false,"suffix":""},{"dropping-particle":"","family":"Grazia","given":"Maria","non-dropping-particle":"","parse-names":false,"suffix":""},{"dropping-particle":"","family":"Eboli","given":"Laura","non-dropping-particle":"","parse-names":false,"suffix":""},{"dropping-particle":"","family":"Mazzulla","given":"Gabriella","non-dropping-particle":"","parse-names":false,"suffix":""},{"dropping-particle":"","family":"Bellizzi","given":"Maria Grazia","non-dropping-particle":"","parse-names":false,"suffix":""},{"dropping-particle":"","family":"Eboli","given":"Laura","non-dropping-particle":"","parse-names":false,"suffix":""},{"dropping-particle":"","family":"Mazzulla","given":"Gabriella","non-dropping-particle":"","parse-names":false,"suffix":""}],"container-title":"Transportation Research Procedia","id":"ITEM-1","issue":"2019","issued":{"date-parts":[["2020"]]},"page":"218-225","publisher":"Elsevier B.V.","title":"Air Transport Service Quality Factors: a Systematic Literature","type":"article-journal","volume":"45"},"uris":["http://www.mendeley.com/documents/?uuid=622907df-0b2d-42a9-80c1-ea086781f996"]}],"mendeley":{"formattedCitation":"(Roma et al., 2020)","plainTextFormattedCitation":"(Roma et al., 2020)","previouslyFormattedCitation":"(Roma et al., 2020)"},"properties":{"noteIndex":0},"schema":"https://github.com/citation-style-language/schema/raw/master/csl-citation.json"}</w:instrText>
      </w:r>
      <w:r w:rsidRPr="002D6A93">
        <w:rPr>
          <w:rFonts w:ascii="Verdana" w:hAnsi="Verdana"/>
          <w:sz w:val="28"/>
          <w:szCs w:val="28"/>
        </w:rPr>
        <w:fldChar w:fldCharType="separate"/>
      </w:r>
      <w:r w:rsidRPr="002D6A93">
        <w:rPr>
          <w:rFonts w:ascii="Verdana" w:hAnsi="Verdana"/>
          <w:noProof/>
          <w:sz w:val="28"/>
          <w:szCs w:val="28"/>
        </w:rPr>
        <w:t>(Roma et al., 2020)</w:t>
      </w:r>
      <w:r w:rsidRPr="002D6A93">
        <w:rPr>
          <w:rFonts w:ascii="Verdana" w:hAnsi="Verdana"/>
          <w:sz w:val="28"/>
          <w:szCs w:val="28"/>
        </w:rPr>
        <w:fldChar w:fldCharType="end"/>
      </w:r>
      <w:r w:rsidRPr="002D6A93">
        <w:rPr>
          <w:rFonts w:ascii="Verdana" w:hAnsi="Verdana"/>
          <w:sz w:val="28"/>
          <w:szCs w:val="28"/>
        </w:rPr>
        <w:t>. Other studies conducted also prove that satisfaction affects the company's image</w:t>
      </w:r>
      <w:r w:rsidRPr="002D6A93">
        <w:rPr>
          <w:rFonts w:ascii="Verdana" w:hAnsi="Verdana"/>
          <w:sz w:val="28"/>
          <w:szCs w:val="28"/>
        </w:rPr>
        <w:fldChar w:fldCharType="begin" w:fldLock="1"/>
      </w:r>
      <w:r w:rsidRPr="002D6A93">
        <w:rPr>
          <w:rFonts w:ascii="Verdana" w:hAnsi="Verdana"/>
          <w:sz w:val="28"/>
          <w:szCs w:val="28"/>
        </w:rPr>
        <w:instrText>ADDIN CSL_CITATION {"citationItems":[{"id":"ITEM-1","itemData":{"author":[{"dropping-particle":"","family":"Fianto","given":"Achmad Yanu Alif","non-dropping-particle":"","parse-names":false,"suffix":""}],"container-title":"Relasi","id":"ITEM-1","issue":"1","issued":{"date-parts":[["2020"]]},"page":"179-207","title":"Satifaction As Intervening For The Antecedents Of Intention To Revisit: Marine Tourism Context In East Java","type":"article-journal","volume":"16"},"uris":["http://www.mendeley.com/documents/?uuid=5b9f5b9c-d001-4d1d-95ca-56fc0c2c5488"]},{"id":"ITEM-2","itemData":{"author":[{"dropping-particle":"","family":"Santoso","given":"Rudi","non-dropping-particle":"","parse-names":false,"suffix":""},{"dropping-particle":"","family":"Shinta","given":"Rahayu","non-dropping-particle":"","parse-names":false,"suffix":""},{"dropping-particle":"","family":"Fianto","given":"Achmad Yanu Alif","non-dropping-particle":"","parse-names":false,"suffix":""}],"container-title":"Majalah Ekonomi","id":"ITEM-2","issue":"1411","issued":{"date-parts":[["2019"]]},"page":"158-167","title":"Composing Marketing Mix for Better Destination Brand in Jawa Timur, Indonesia","type":"article-journal","volume":"XXIV"},"uris":["http://www.mendeley.com/documents/?uuid=6ad51041-d41a-475b-82c8-fe85ed9911cb"]},{"id":"ITEM-3","itemData":{"author":[{"dropping-particle":"","family":"Santoso","given":"Rudi","non-dropping-particle":"","parse-names":false,"suffix":""},{"dropping-particle":"","family":"Shinta","given":"Rahayu","non-dropping-particle":"","parse-names":false,"suffix":""},{"dropping-particle":"","family":"Fianto","given":"Achmad Yanu Alif","non-dropping-particle":"","parse-names":false,"suffix":""}],"container-title":"Manajemen dan Bisnis (MEBIS)","id":"ITEM-3","issued":{"date-parts":[["2019"]]},"page":"1-14","title":"Pengaruh Bauran Pemasaran Jasa terhadap Keputusan Berkunjung ke Wisata Bahari Jawa Timur","type":"article-journal","volume":"4"},"uris":["http://www.mendeley.com/documents/?uuid=16bc0e00-13e9-4dc1-a1eb-e9ccf49ea828"]}],"mendeley":{"formattedCitation":"(Fianto, 2020a; Santoso et al., 2019a, 2019b)","plainTextFormattedCitation":"(Fianto, 2020a; Santoso et al., 2019a, 2019b)","previouslyFormattedCitation":"(Fianto, 2020a; Santoso et al., 2019a, 2019b)"},"properties":{"noteIndex":0},"schema":"https://github.com/citation-style-language/schema/raw/master/csl-citation.json"}</w:instrText>
      </w:r>
      <w:r w:rsidRPr="002D6A93">
        <w:rPr>
          <w:rFonts w:ascii="Verdana" w:hAnsi="Verdana"/>
          <w:sz w:val="28"/>
          <w:szCs w:val="28"/>
        </w:rPr>
        <w:fldChar w:fldCharType="separate"/>
      </w:r>
      <w:r w:rsidRPr="002D6A93">
        <w:rPr>
          <w:rFonts w:ascii="Verdana" w:hAnsi="Verdana"/>
          <w:noProof/>
          <w:sz w:val="28"/>
          <w:szCs w:val="28"/>
        </w:rPr>
        <w:t>(Fianto, 2020a; Santoso et al., 2019a, 2019b)</w:t>
      </w:r>
      <w:r w:rsidRPr="002D6A93">
        <w:rPr>
          <w:rFonts w:ascii="Verdana" w:hAnsi="Verdana"/>
          <w:sz w:val="28"/>
          <w:szCs w:val="28"/>
        </w:rPr>
        <w:fldChar w:fldCharType="end"/>
      </w:r>
      <w:r w:rsidRPr="002D6A93">
        <w:rPr>
          <w:rFonts w:ascii="Verdana" w:hAnsi="Verdana"/>
          <w:sz w:val="28"/>
          <w:szCs w:val="28"/>
        </w:rPr>
        <w:t xml:space="preserve">. Research conducted shows the </w:t>
      </w:r>
      <w:r w:rsidRPr="002D6A93">
        <w:rPr>
          <w:rFonts w:ascii="Verdana" w:hAnsi="Verdana"/>
          <w:sz w:val="28"/>
          <w:szCs w:val="28"/>
        </w:rPr>
        <w:lastRenderedPageBreak/>
        <w:t>same thing, that service quality and customer satisfaction significantly influence the company's image, however the research conducted shows different things, that customer satisfaction does not completely affect the company's image, or loyalty to the company</w:t>
      </w:r>
      <w:r w:rsidRPr="002D6A93">
        <w:rPr>
          <w:rFonts w:ascii="Verdana" w:hAnsi="Verdana"/>
          <w:sz w:val="28"/>
          <w:szCs w:val="28"/>
        </w:rPr>
        <w:fldChar w:fldCharType="begin" w:fldLock="1"/>
      </w:r>
      <w:r w:rsidRPr="002D6A93">
        <w:rPr>
          <w:rFonts w:ascii="Verdana" w:hAnsi="Verdana"/>
          <w:sz w:val="28"/>
          <w:szCs w:val="28"/>
        </w:rPr>
        <w:instrText>ADDIN CSL_CITATION {"citationItems":[{"id":"ITEM-1","itemData":{"author":[{"dropping-particle":"","family":"Fianto","given":"Achmad Yanu Alif","non-dropping-particle":"","parse-names":false,"suffix":""}],"container-title":"Manajemen","id":"ITEM-1","issue":"1","issued":{"date-parts":[["2020"]]},"page":"154-165","title":"The Antecedents of Purchase Decision for Hijab Fashion Products","type":"article-journal","volume":"12"},"uris":["http://www.mendeley.com/documents/?uuid=f04bccc4-8506-423d-92c3-0c18b91d94b7"]},{"id":"ITEM-2","itemData":{"author":[{"dropping-particle":"","family":"Fianto","given":"Achmad Yanu Alif","non-dropping-particle":"","parse-names":false,"suffix":""}],"container-title":"Relasi","id":"ITEM-2","issue":"1","issued":{"date-parts":[["2020"]]},"page":"179-207","title":"Satifaction As Intervening For The Antecedents Of Intention To Revisit: Marine Tourism Context In East Java","type":"article-journal","volume":"16"},"uris":["http://www.mendeley.com/documents/?uuid=5b9f5b9c-d001-4d1d-95ca-56fc0c2c5488"]},{"id":"ITEM-3","itemData":{"author":[{"dropping-particle":"","family":"Santoso","given":"Rudi","non-dropping-particle":"","parse-names":false,"suffix":""},{"dropping-particle":"","family":"Shintawati","given":"Rahayu Arya","non-dropping-particle":"","parse-names":false,"suffix":""},{"dropping-particle":"","family":"Fianto","given":"Achmad Yanu Alif","non-dropping-particle":"","parse-names":false,"suffix":""}],"container-title":"Kinerja","id":"ITEM-3","issue":"1","issued":{"date-parts":[["2020"]]},"page":"69-79","title":"Pengaruh Marketing Mix Produk Jasa terhadap Keputusan Berkunjung Wisata Bahari Jawa Timur","type":"article-journal","volume":"17"},"uris":["http://www.mendeley.com/documents/?uuid=df48d84a-9743-45e4-aed4-1d85164e9cb7"]}],"mendeley":{"formattedCitation":"(Fianto, 2020b, 2020a; Santoso et al., 2020)","plainTextFormattedCitation":"(Fianto, 2020b, 2020a; Santoso et al., 2020)","previouslyFormattedCitation":"(Fianto, 2020b, 2020a; Santoso et al., 2020)"},"properties":{"noteIndex":0},"schema":"https://github.com/citation-style-language/schema/raw/master/csl-citation.json"}</w:instrText>
      </w:r>
      <w:r w:rsidRPr="002D6A93">
        <w:rPr>
          <w:rFonts w:ascii="Verdana" w:hAnsi="Verdana"/>
          <w:sz w:val="28"/>
          <w:szCs w:val="28"/>
        </w:rPr>
        <w:fldChar w:fldCharType="separate"/>
      </w:r>
      <w:r w:rsidRPr="002D6A93">
        <w:rPr>
          <w:rFonts w:ascii="Verdana" w:hAnsi="Verdana"/>
          <w:noProof/>
          <w:sz w:val="28"/>
          <w:szCs w:val="28"/>
        </w:rPr>
        <w:t>(Fianto, 2020b, 2020a; Santoso et al., 2020)</w:t>
      </w:r>
      <w:r w:rsidRPr="002D6A93">
        <w:rPr>
          <w:rFonts w:ascii="Verdana" w:hAnsi="Verdana"/>
          <w:sz w:val="28"/>
          <w:szCs w:val="28"/>
        </w:rPr>
        <w:fldChar w:fldCharType="end"/>
      </w:r>
      <w:r w:rsidRPr="002D6A93">
        <w:rPr>
          <w:rFonts w:ascii="Verdana" w:hAnsi="Verdana"/>
          <w:sz w:val="28"/>
          <w:szCs w:val="28"/>
        </w:rPr>
        <w:t>. Other research conducted provides evidence that not entirely the quality of service can improve company image</w:t>
      </w:r>
      <w:r w:rsidRPr="002D6A93">
        <w:rPr>
          <w:rFonts w:ascii="Verdana" w:hAnsi="Verdana"/>
          <w:sz w:val="28"/>
          <w:szCs w:val="28"/>
        </w:rPr>
        <w:fldChar w:fldCharType="begin" w:fldLock="1"/>
      </w:r>
      <w:r w:rsidRPr="002D6A93">
        <w:rPr>
          <w:rFonts w:ascii="Verdana" w:hAnsi="Verdana"/>
          <w:sz w:val="28"/>
          <w:szCs w:val="28"/>
        </w:rPr>
        <w:instrText>ADDIN CSL_CITATION {"citationItems":[{"id":"ITEM-1","itemData":{"DOI":"10.1016/j.ajsl.2019.10.003","ISSN":"2092-5212","author":[{"dropping-particle":"","family":"Le","given":"Duc Nha","non-dropping-particle":"","parse-names":false,"suffix":""},{"dropping-particle":"","family":"Nguyen","given":"Hong Thi","non-dropping-particle":"","parse-names":false,"suffix":""},{"dropping-particle":"","family":"Truong","given":"Phuc Hoang","non-dropping-particle":"","parse-names":false,"suffix":""}],"container-title":"The Asian Journal of Shipping and Logistics","id":"ITEM-1","issued":{"date-parts":[["2019"]]},"publisher":"Elsevier B.V.","title":"Port Logistics Service Quality and Customer Satisfaction: Empirical Evidence from Vietnam","type":"article-journal"},"uris":["http://www.mendeley.com/documents/?uuid=b4043a3e-9ee8-4d7f-b88f-54648da6fa28"]},{"id":"ITEM-2","itemData":{"DOI":"10.1016/j.ajsl.2019.12.001","ISSN":"2092-5212","author":[{"dropping-particle":"","family":"Vu","given":"Thao Phuong","non-dropping-particle":"","parse-names":false,"suffix":""},{"dropping-particle":"","family":"Grant","given":"David B","non-dropping-particle":"","parse-names":false,"suffix":""},{"dropping-particle":"","family":"Menachof","given":"David A","non-dropping-particle":"","parse-names":false,"suffix":""}],"container-title":"The Asian Journal of Shipping and Logistics","id":"ITEM-2","issued":{"date-parts":[["2019"]]},"page":"1-11","publisher":"Elsevier B.V.","title":"Exploring Logistics Service Quality in Hai Phong, Vietnam","type":"article-journal"},"uris":["http://www.mendeley.com/documents/?uuid=d1fe3244-5324-4b0e-9aad-090dddf3ee38"]},{"id":"ITEM-3","itemData":{"DOI":"10.1016/j.trpro.2020.03.010","ISSN":"2352-1465","author":[{"dropping-particle":"","family":"Roma","given":"T I S","non-dropping-particle":"","parse-names":false,"suffix":""},{"dropping-particle":"","family":"Grazia","given":"Maria","non-dropping-particle":"","parse-names":false,"suffix":""},{"dropping-particle":"","family":"Eboli","given":"Laura","non-dropping-particle":"","parse-names":false,"suffix":""},{"dropping-particle":"","family":"Mazzulla","given":"Gabriella","non-dropping-particle":"","parse-names":false,"suffix":""},{"dropping-particle":"","family":"Bellizzi","given":"Maria Grazia","non-dropping-particle":"","parse-names":false,"suffix":""},{"dropping-particle":"","family":"Eboli","given":"Laura","non-dropping-particle":"","parse-names":false,"suffix":""},{"dropping-particle":"","family":"Mazzulla","given":"Gabriella","non-dropping-particle":"","parse-names":false,"suffix":""}],"container-title":"Transportation Research Procedia","id":"ITEM-3","issue":"2019","issued":{"date-parts":[["2020"]]},"page":"218-225","publisher":"Elsevier B.V.","title":"Air Transport Service Quality Factors: a Systematic Literature","type":"article-journal","volume":"45"},"uris":["http://www.mendeley.com/documents/?uuid=622907df-0b2d-42a9-80c1-ea086781f996"]}],"mendeley":{"formattedCitation":"(Le et al., 2019; Roma et al., 2020; Vu et al., 2019)","plainTextFormattedCitation":"(Le et al., 2019; Roma et al., 2020; Vu et al., 2019)","previouslyFormattedCitation":"(Le et al., 2019; Roma et al., 2020; Vu et al., 2019)"},"properties":{"noteIndex":0},"schema":"https://github.com/citation-style-language/schema/raw/master/csl-citation.json"}</w:instrText>
      </w:r>
      <w:r w:rsidRPr="002D6A93">
        <w:rPr>
          <w:rFonts w:ascii="Verdana" w:hAnsi="Verdana"/>
          <w:sz w:val="28"/>
          <w:szCs w:val="28"/>
        </w:rPr>
        <w:fldChar w:fldCharType="separate"/>
      </w:r>
      <w:r w:rsidRPr="002D6A93">
        <w:rPr>
          <w:rFonts w:ascii="Verdana" w:hAnsi="Verdana"/>
          <w:noProof/>
          <w:sz w:val="28"/>
          <w:szCs w:val="28"/>
        </w:rPr>
        <w:t>(Le et al., 2019; Roma et al., 2020; Vu et al., 2019)</w:t>
      </w:r>
      <w:r w:rsidRPr="002D6A93">
        <w:rPr>
          <w:rFonts w:ascii="Verdana" w:hAnsi="Verdana"/>
          <w:sz w:val="28"/>
          <w:szCs w:val="28"/>
        </w:rPr>
        <w:fldChar w:fldCharType="end"/>
      </w:r>
      <w:r w:rsidRPr="002D6A93">
        <w:rPr>
          <w:rFonts w:ascii="Verdana" w:hAnsi="Verdana"/>
          <w:sz w:val="28"/>
          <w:szCs w:val="28"/>
        </w:rPr>
        <w:t xml:space="preserve">. </w:t>
      </w:r>
    </w:p>
    <w:p w:rsidR="009F2CC0" w:rsidRPr="002D6A93" w:rsidRDefault="009F2CC0" w:rsidP="009F2CC0">
      <w:pPr>
        <w:ind w:firstLine="567"/>
        <w:jc w:val="both"/>
        <w:rPr>
          <w:rFonts w:ascii="Verdana" w:hAnsi="Verdana"/>
          <w:sz w:val="28"/>
          <w:szCs w:val="28"/>
        </w:rPr>
      </w:pPr>
      <w:r w:rsidRPr="002D6A93">
        <w:rPr>
          <w:rFonts w:ascii="Verdana" w:hAnsi="Verdana"/>
          <w:sz w:val="28"/>
          <w:szCs w:val="28"/>
        </w:rPr>
        <w:t>Marketing is one of the means for companies to achieve their stated goals</w:t>
      </w:r>
      <w:r w:rsidRPr="002D6A93">
        <w:rPr>
          <w:rFonts w:ascii="Verdana" w:hAnsi="Verdana"/>
          <w:sz w:val="28"/>
          <w:szCs w:val="28"/>
        </w:rPr>
        <w:fldChar w:fldCharType="begin" w:fldLock="1"/>
      </w:r>
      <w:r w:rsidRPr="002D6A93">
        <w:rPr>
          <w:rFonts w:ascii="Verdana" w:hAnsi="Verdana"/>
          <w:sz w:val="28"/>
          <w:szCs w:val="28"/>
        </w:rPr>
        <w:instrText>ADDIN CSL_CITATION {"citationItems":[{"id":"ITEM-1","itemData":{"author":[{"dropping-particle":"","family":"Fianto","given":"Achmad Yanu Alif","non-dropping-particle":"","parse-names":false,"suffix":""}],"container-title":"Manajemen","id":"ITEM-1","issue":"1","issued":{"date-parts":[["2020"]]},"page":"154-165","title":"The Antecedents of Purchase Decision for Hijab Fashion Products","type":"article-journal","volume":"12"},"uris":["http://www.mendeley.com/documents/?uuid=f04bccc4-8506-423d-92c3-0c18b91d94b7"]},{"id":"ITEM-2","itemData":{"author":[{"dropping-particle":"","family":"Fianto","given":"Achmad Yanu Alif","non-dropping-particle":"","parse-names":false,"suffix":""}],"container-title":"Relasi","id":"ITEM-2","issue":"1","issued":{"date-parts":[["2020"]]},"page":"179-207","title":"Satifaction As Intervening For The Antecedents Of Intention To Revisit: Marine Tourism Context In East Java","type":"article-journal","volume":"16"},"uris":["http://www.mendeley.com/documents/?uuid=5b9f5b9c-d001-4d1d-95ca-56fc0c2c5488"]},{"id":"ITEM-3","itemData":{"author":[{"dropping-particle":"","family":"Santoso","given":"Rudi","non-dropping-particle":"","parse-names":false,"suffix":""},{"dropping-particle":"","family":"Shintawati","given":"Rahayu Arya","non-dropping-particle":"","parse-names":false,"suffix":""},{"dropping-particle":"","family":"Fianto","given":"Achmad Yanu Alif","non-dropping-particle":"","parse-names":false,"suffix":""}],"container-title":"Kinerja","id":"ITEM-3","issue":"1","issued":{"date-parts":[["2020"]]},"page":"69-79","title":"Pengaruh Marketing Mix Produk Jasa terhadap Keputusan Berkunjung Wisata Bahari Jawa Timur","type":"article-journal","volume":"17"},"uris":["http://www.mendeley.com/documents/?uuid=df48d84a-9743-45e4-aed4-1d85164e9cb7"]},{"id":"ITEM-4","itemData":{"author":[{"dropping-particle":"","family":"Santoso","given":"Rudi","non-dropping-particle":"","parse-names":false,"suffix":""},{"dropping-particle":"","family":"Shinta","given":"Rahayu","non-dropping-particle":"","parse-names":false,"suffix":""},{"dropping-particle":"","family":"Fianto","given":"Achmad Yanu Alif","non-dropping-particle":"","parse-names":false,"suffix":""}],"container-title":"Majalah Ekonomi","id":"ITEM-4","issue":"1411","issued":{"date-parts":[["2019"]]},"page":"158-167","title":"Composing Marketing Mix for Better Destination Brand in Jawa Timur, Indonesia","type":"article-journal","volume":"XXIV"},"uris":["http://www.mendeley.com/documents/?uuid=6ad51041-d41a-475b-82c8-fe85ed9911cb"]},{"id":"ITEM-5","itemData":{"author":[{"dropping-particle":"","family":"Santoso","given":"Rudi","non-dropping-particle":"","parse-names":false,"suffix":""},{"dropping-particle":"","family":"Shinta","given":"Rahayu","non-dropping-particle":"","parse-names":false,"suffix":""},{"dropping-particle":"","family":"Fianto","given":"Achmad Yanu Alif","non-dropping-particle":"","parse-names":false,"suffix":""}],"container-title":"Manajemen dan Bisnis (MEBIS)","id":"ITEM-5","issued":{"date-parts":[["2019"]]},"page":"1-14","title":"Pengaruh Bauran Pemasaran Jasa terhadap Keputusan Berkunjung ke Wisata Bahari Jawa Timur","type":"article-journal","volume":"4"},"uris":["http://www.mendeley.com/documents/?uuid=16bc0e00-13e9-4dc1-a1eb-e9ccf49ea828"]}],"mendeley":{"formattedCitation":"(Fianto, 2020b, 2020a; Santoso et al., 2019a, 2019b, 2020)","plainTextFormattedCitation":"(Fianto, 2020b, 2020a; Santoso et al., 2019a, 2019b, 2020)","previouslyFormattedCitation":"(Fianto, 2020b, 2020a; Santoso et al., 2019a, 2019b, 2020)"},"properties":{"noteIndex":0},"schema":"https://github.com/citation-style-language/schema/raw/master/csl-citation.json"}</w:instrText>
      </w:r>
      <w:r w:rsidRPr="002D6A93">
        <w:rPr>
          <w:rFonts w:ascii="Verdana" w:hAnsi="Verdana"/>
          <w:sz w:val="28"/>
          <w:szCs w:val="28"/>
        </w:rPr>
        <w:fldChar w:fldCharType="separate"/>
      </w:r>
      <w:r w:rsidRPr="002D6A93">
        <w:rPr>
          <w:rFonts w:ascii="Verdana" w:hAnsi="Verdana"/>
          <w:noProof/>
          <w:sz w:val="28"/>
          <w:szCs w:val="28"/>
        </w:rPr>
        <w:t>(Fianto, 2020b, 2020a; Santoso et al., 2019a, 2019b, 2020)</w:t>
      </w:r>
      <w:r w:rsidRPr="002D6A93">
        <w:rPr>
          <w:rFonts w:ascii="Verdana" w:hAnsi="Verdana"/>
          <w:sz w:val="28"/>
          <w:szCs w:val="28"/>
        </w:rPr>
        <w:fldChar w:fldCharType="end"/>
      </w:r>
      <w:r w:rsidRPr="002D6A93">
        <w:rPr>
          <w:rFonts w:ascii="Verdana" w:hAnsi="Verdana"/>
          <w:sz w:val="28"/>
          <w:szCs w:val="28"/>
        </w:rPr>
        <w:t>. In order to achieve these goals, each company must strive to produce and deliver goods or services in accordance with the wishes of consumers by providing pleasant personal service and supporting facilities</w:t>
      </w:r>
      <w:r w:rsidRPr="002D6A93">
        <w:rPr>
          <w:rFonts w:ascii="Verdana" w:hAnsi="Verdana"/>
          <w:sz w:val="28"/>
          <w:szCs w:val="28"/>
        </w:rPr>
        <w:fldChar w:fldCharType="begin" w:fldLock="1"/>
      </w:r>
      <w:r w:rsidRPr="002D6A93">
        <w:rPr>
          <w:rFonts w:ascii="Verdana" w:hAnsi="Verdana"/>
          <w:sz w:val="28"/>
          <w:szCs w:val="28"/>
        </w:rPr>
        <w:instrText>ADDIN CSL_CITATION {"citationItems":[{"id":"ITEM-1","itemData":{"author":[{"dropping-particle":"","family":"Riyanto","given":"Darwin Yuwono","non-dropping-particle":"","parse-names":false,"suffix":""},{"dropping-particle":"","family":"Andriyanto","given":"Novan","non-dropping-particle":"","parse-names":false,"suffix":""},{"dropping-particle":"","family":"Riqqoh","given":"Abdullah Khoir","non-dropping-particle":"","parse-names":false,"suffix":""},{"dropping-particle":"","family":"Fianto","given":"Achmad Yanu Alif","non-dropping-particle":"","parse-names":false,"suffix":""}],"container-title":"Majalah Ekonomi","id":"ITEM-1","issue":"1411","issued":{"date-parts":[["2019"]]},"page":"149-157","title":"A Conceptual Framework for Destination Branding in Jawa Timur, Indonesia","type":"article-journal","volume":"XXIV"},"uris":["http://www.mendeley.com/documents/?uuid=3bc98a7c-4b90-4f06-b0d4-cdb260591061"]}],"mendeley":{"formattedCitation":"(Riyanto et al., 2019)","plainTextFormattedCitation":"(Riyanto et al., 2019)","previouslyFormattedCitation":"(Riyanto et al., 2019)"},"properties":{"noteIndex":0},"schema":"https://github.com/citation-style-language/schema/raw/master/csl-citation.json"}</w:instrText>
      </w:r>
      <w:r w:rsidRPr="002D6A93">
        <w:rPr>
          <w:rFonts w:ascii="Verdana" w:hAnsi="Verdana"/>
          <w:sz w:val="28"/>
          <w:szCs w:val="28"/>
        </w:rPr>
        <w:fldChar w:fldCharType="separate"/>
      </w:r>
      <w:r w:rsidRPr="002D6A93">
        <w:rPr>
          <w:rFonts w:ascii="Verdana" w:hAnsi="Verdana"/>
          <w:noProof/>
          <w:sz w:val="28"/>
          <w:szCs w:val="28"/>
        </w:rPr>
        <w:t>(Riyanto et al., 2019)</w:t>
      </w:r>
      <w:r w:rsidRPr="002D6A93">
        <w:rPr>
          <w:rFonts w:ascii="Verdana" w:hAnsi="Verdana"/>
          <w:sz w:val="28"/>
          <w:szCs w:val="28"/>
        </w:rPr>
        <w:fldChar w:fldCharType="end"/>
      </w:r>
      <w:r w:rsidRPr="002D6A93">
        <w:rPr>
          <w:rFonts w:ascii="Verdana" w:hAnsi="Verdana"/>
          <w:sz w:val="28"/>
          <w:szCs w:val="28"/>
        </w:rPr>
        <w:t>. One of them is the most effective and efficient way of marketing an item or service through word of mouth communication process by utilizing online media</w:t>
      </w:r>
      <w:r w:rsidRPr="002D6A93">
        <w:rPr>
          <w:rFonts w:ascii="Verdana" w:hAnsi="Verdana"/>
          <w:sz w:val="28"/>
          <w:szCs w:val="28"/>
        </w:rPr>
        <w:fldChar w:fldCharType="begin" w:fldLock="1"/>
      </w:r>
      <w:r w:rsidRPr="002D6A93">
        <w:rPr>
          <w:rFonts w:ascii="Verdana" w:hAnsi="Verdana"/>
          <w:sz w:val="28"/>
          <w:szCs w:val="28"/>
        </w:rPr>
        <w:instrText>ADDIN CSL_CITATION {"citationItems":[{"id":"ITEM-1","itemData":{"DOI":"10.1177/0972150919848912","ISBN":"0972150919","author":[{"dropping-particle":"","family":"Jha","given":"Bidyanand","non-dropping-particle":"","parse-names":false,"suffix":""}],"container-title":"Global Business Review","id":"ITEM-1","issued":{"date-parts":[["2019"]]},"title":"The Role of Social Media Communication : Empirical Study of Online Purchase Intention of Financial Products","type":"article-journal"},"uris":["http://www.mendeley.com/documents/?uuid=8e82ba83-c8b3-4320-93a0-ad35e5256230"]}],"mendeley":{"formattedCitation":"(Jha, 2019)","plainTextFormattedCitation":"(Jha, 2019)","previouslyFormattedCitation":"(Jha, 2019)"},"properties":{"noteIndex":0},"schema":"https://github.com/citation-style-language/schema/raw/master/csl-citation.json"}</w:instrText>
      </w:r>
      <w:r w:rsidRPr="002D6A93">
        <w:rPr>
          <w:rFonts w:ascii="Verdana" w:hAnsi="Verdana"/>
          <w:sz w:val="28"/>
          <w:szCs w:val="28"/>
        </w:rPr>
        <w:fldChar w:fldCharType="separate"/>
      </w:r>
      <w:r w:rsidRPr="002D6A93">
        <w:rPr>
          <w:rFonts w:ascii="Verdana" w:hAnsi="Verdana"/>
          <w:noProof/>
          <w:sz w:val="28"/>
          <w:szCs w:val="28"/>
        </w:rPr>
        <w:t>(Jha, 2019)</w:t>
      </w:r>
      <w:r w:rsidRPr="002D6A93">
        <w:rPr>
          <w:rFonts w:ascii="Verdana" w:hAnsi="Verdana"/>
          <w:sz w:val="28"/>
          <w:szCs w:val="28"/>
        </w:rPr>
        <w:fldChar w:fldCharType="end"/>
      </w:r>
      <w:r w:rsidRPr="002D6A93">
        <w:rPr>
          <w:rFonts w:ascii="Verdana" w:hAnsi="Verdana"/>
          <w:sz w:val="28"/>
          <w:szCs w:val="28"/>
        </w:rPr>
        <w:t>.</w:t>
      </w:r>
    </w:p>
    <w:p w:rsidR="009F2CC0" w:rsidRPr="002D6A93" w:rsidRDefault="009F2CC0" w:rsidP="009F2CC0">
      <w:pPr>
        <w:ind w:firstLine="567"/>
        <w:jc w:val="both"/>
        <w:rPr>
          <w:rFonts w:ascii="Verdana" w:hAnsi="Verdana"/>
          <w:sz w:val="28"/>
          <w:szCs w:val="28"/>
        </w:rPr>
      </w:pPr>
      <w:r w:rsidRPr="002D6A93">
        <w:rPr>
          <w:rFonts w:ascii="Verdana" w:hAnsi="Verdana"/>
          <w:sz w:val="28"/>
          <w:szCs w:val="28"/>
        </w:rPr>
        <w:t>Word of Mouth (WoM) has a very influential or effective role in the survival of a company</w:t>
      </w:r>
      <w:r w:rsidRPr="002D6A93">
        <w:rPr>
          <w:rFonts w:ascii="Verdana" w:hAnsi="Verdana"/>
          <w:sz w:val="28"/>
          <w:szCs w:val="28"/>
        </w:rPr>
        <w:fldChar w:fldCharType="begin" w:fldLock="1"/>
      </w:r>
      <w:r w:rsidRPr="002D6A93">
        <w:rPr>
          <w:rFonts w:ascii="Verdana" w:hAnsi="Verdana"/>
          <w:sz w:val="28"/>
          <w:szCs w:val="28"/>
        </w:rPr>
        <w:instrText>ADDIN CSL_CITATION {"citationItems":[{"id":"ITEM-1","itemData":{"DOI":"10.1016/j.esp.2019.12.002","ISSN":"0889-4906","author":[{"dropping-particle":"","family":"Izquierdo","given":"Marlén","non-dropping-particle":"","parse-names":false,"suffix":""},{"dropping-particle":"","family":"Pérez","given":"María","non-dropping-particle":"","parse-names":false,"suffix":""}],"container-title":"English for Specific Purposes","id":"ITEM-1","issued":{"date-parts":[["2020"]]},"page":"43-57","publisher":"Elsevier Ltd","title":"A Multi-Level Contrastive Analysis of Promotional Strategies in Specialised Discourse","type":"article-journal","volume":"58"},"uris":["http://www.mendeley.com/documents/?uuid=3b5a7019-3e2b-40b4-9687-b11c73ac4c2a"]}],"mendeley":{"formattedCitation":"(Izquierdo &amp; Pérez, 2020)","plainTextFormattedCitation":"(Izquierdo &amp; Pérez, 2020)","previouslyFormattedCitation":"(Izquierdo &amp; Pérez, 2020)"},"properties":{"noteIndex":0},"schema":"https://github.com/citation-style-language/schema/raw/master/csl-citation.json"}</w:instrText>
      </w:r>
      <w:r w:rsidRPr="002D6A93">
        <w:rPr>
          <w:rFonts w:ascii="Verdana" w:hAnsi="Verdana"/>
          <w:sz w:val="28"/>
          <w:szCs w:val="28"/>
        </w:rPr>
        <w:fldChar w:fldCharType="separate"/>
      </w:r>
      <w:r w:rsidRPr="002D6A93">
        <w:rPr>
          <w:rFonts w:ascii="Verdana" w:hAnsi="Verdana"/>
          <w:noProof/>
          <w:sz w:val="28"/>
          <w:szCs w:val="28"/>
        </w:rPr>
        <w:t>(Izquierdo &amp; Pérez, 2020)</w:t>
      </w:r>
      <w:r w:rsidRPr="002D6A93">
        <w:rPr>
          <w:rFonts w:ascii="Verdana" w:hAnsi="Verdana"/>
          <w:sz w:val="28"/>
          <w:szCs w:val="28"/>
        </w:rPr>
        <w:fldChar w:fldCharType="end"/>
      </w:r>
      <w:r w:rsidRPr="002D6A93">
        <w:rPr>
          <w:rFonts w:ascii="Verdana" w:hAnsi="Verdana"/>
          <w:sz w:val="28"/>
          <w:szCs w:val="28"/>
        </w:rPr>
        <w:t>. Because WoM can spread widely quickly and trusted by potential consumers</w:t>
      </w:r>
      <w:r w:rsidRPr="002D6A93">
        <w:rPr>
          <w:rFonts w:ascii="Verdana" w:hAnsi="Verdana"/>
          <w:sz w:val="28"/>
          <w:szCs w:val="28"/>
        </w:rPr>
        <w:fldChar w:fldCharType="begin" w:fldLock="1"/>
      </w:r>
      <w:r w:rsidRPr="002D6A93">
        <w:rPr>
          <w:rFonts w:ascii="Verdana" w:hAnsi="Verdana"/>
          <w:sz w:val="28"/>
          <w:szCs w:val="28"/>
        </w:rPr>
        <w:instrText>ADDIN CSL_CITATION {"citationItems":[{"id":"ITEM-1","itemData":{"DOI":"10.1016/j.ijhm.2019.102335","author":[{"dropping-particle":"","family":"Yang","given":"Bi","non-dropping-particle":"","parse-names":false,"suffix":""},{"dropping-particle":"","family":"Mattila","given":"Anna S","non-dropping-particle":"","parse-names":false,"suffix":""}],"container-title":"International Journal of Hospitality Management","id":"ITEM-1","issue":"April 2019","issued":{"date-parts":[["2020"]]},"title":"How Rational Thinking Style Affects Sales Promotion Effectiveness","type":"article-journal","volume":"84"},"uris":["http://www.mendeley.com/documents/?uuid=31e66b1c-18d3-4e46-9e8d-e4bbe5067e48"]}],"mendeley":{"formattedCitation":"(Yang &amp; Mattila, 2020)","plainTextFormattedCitation":"(Yang &amp; Mattila, 2020)","previouslyFormattedCitation":"(Yang &amp; Mattila, 2020)"},"properties":{"noteIndex":0},"schema":"https://github.com/citation-style-language/schema/raw/master/csl-citation.json"}</w:instrText>
      </w:r>
      <w:r w:rsidRPr="002D6A93">
        <w:rPr>
          <w:rFonts w:ascii="Verdana" w:hAnsi="Verdana"/>
          <w:sz w:val="28"/>
          <w:szCs w:val="28"/>
        </w:rPr>
        <w:fldChar w:fldCharType="separate"/>
      </w:r>
      <w:r w:rsidRPr="002D6A93">
        <w:rPr>
          <w:rFonts w:ascii="Verdana" w:hAnsi="Verdana"/>
          <w:noProof/>
          <w:sz w:val="28"/>
          <w:szCs w:val="28"/>
        </w:rPr>
        <w:t>(Yang &amp; Mattila, 2020)</w:t>
      </w:r>
      <w:r w:rsidRPr="002D6A93">
        <w:rPr>
          <w:rFonts w:ascii="Verdana" w:hAnsi="Verdana"/>
          <w:sz w:val="28"/>
          <w:szCs w:val="28"/>
        </w:rPr>
        <w:fldChar w:fldCharType="end"/>
      </w:r>
      <w:r w:rsidRPr="002D6A93">
        <w:rPr>
          <w:rFonts w:ascii="Verdana" w:hAnsi="Verdana"/>
          <w:sz w:val="28"/>
          <w:szCs w:val="28"/>
        </w:rPr>
        <w:t>. The spread of WoM can not only be done by providing information through word of mouth communication, but it can also be spread through existing internet social media</w:t>
      </w:r>
      <w:r w:rsidRPr="002D6A93">
        <w:rPr>
          <w:rFonts w:ascii="Verdana" w:hAnsi="Verdana"/>
          <w:sz w:val="28"/>
          <w:szCs w:val="28"/>
        </w:rPr>
        <w:fldChar w:fldCharType="begin" w:fldLock="1"/>
      </w:r>
      <w:r w:rsidRPr="002D6A93">
        <w:rPr>
          <w:rFonts w:ascii="Verdana" w:hAnsi="Verdana"/>
          <w:sz w:val="28"/>
          <w:szCs w:val="28"/>
        </w:rPr>
        <w:instrText>ADDIN CSL_CITATION {"citationItems":[{"id":"ITEM-1","itemData":{"DOI":"10.1016/j.jretconser.2019.101887","ISSN":"0969-6989","author":[{"dropping-particle":"","family":"Sinha","given":"Somesh Kumar","non-dropping-particle":"","parse-names":false,"suffix":""},{"dropping-particle":"","family":"Verma","given":"Priyanka","non-dropping-particle":"","parse-names":false,"suffix":""}],"container-title":"Journal of Retailing and Consumer Services","id":"ITEM-1","issue":"July 2019","issued":{"date-parts":[["2020"]]},"page":"101887","publisher":"Elsevier Ltd","title":"Impact of Sales Promotion's Benefits on Perceived Value: Does Product Category Moderate the Results?","type":"article-journal","volume":"52"},"uris":["http://www.mendeley.com/documents/?uuid=ba9edf51-05fd-4c2d-bbe7-dbe78a9474de"]}],"mendeley":{"formattedCitation":"(Sinha &amp; Verma, 2020)","plainTextFormattedCitation":"(Sinha &amp; Verma, 2020)","previouslyFormattedCitation":"(Sinha &amp; Verma, 2020)"},"properties":{"noteIndex":0},"schema":"https://github.com/citation-style-language/schema/raw/master/csl-citation.json"}</w:instrText>
      </w:r>
      <w:r w:rsidRPr="002D6A93">
        <w:rPr>
          <w:rFonts w:ascii="Verdana" w:hAnsi="Verdana"/>
          <w:sz w:val="28"/>
          <w:szCs w:val="28"/>
        </w:rPr>
        <w:fldChar w:fldCharType="separate"/>
      </w:r>
      <w:r w:rsidRPr="002D6A93">
        <w:rPr>
          <w:rFonts w:ascii="Verdana" w:hAnsi="Verdana"/>
          <w:noProof/>
          <w:sz w:val="28"/>
          <w:szCs w:val="28"/>
        </w:rPr>
        <w:t>(Sinha &amp; Verma, 2020)</w:t>
      </w:r>
      <w:r w:rsidRPr="002D6A93">
        <w:rPr>
          <w:rFonts w:ascii="Verdana" w:hAnsi="Verdana"/>
          <w:sz w:val="28"/>
          <w:szCs w:val="28"/>
        </w:rPr>
        <w:fldChar w:fldCharType="end"/>
      </w:r>
      <w:r w:rsidRPr="002D6A93">
        <w:rPr>
          <w:rFonts w:ascii="Verdana" w:hAnsi="Verdana"/>
          <w:sz w:val="28"/>
          <w:szCs w:val="28"/>
        </w:rPr>
        <w:t>. The spread of WoM through social media on the internet is very easy, extends its spread because access is relatively relatively efficient, one of which is through the youtube app, whatsapp, line, google, facebook, and other applications found on devices connected to other internet connections</w:t>
      </w:r>
      <w:r w:rsidRPr="002D6A93">
        <w:rPr>
          <w:rFonts w:ascii="Verdana" w:hAnsi="Verdana"/>
          <w:sz w:val="28"/>
          <w:szCs w:val="28"/>
        </w:rPr>
        <w:fldChar w:fldCharType="begin" w:fldLock="1"/>
      </w:r>
      <w:r w:rsidRPr="002D6A93">
        <w:rPr>
          <w:rFonts w:ascii="Verdana" w:hAnsi="Verdana"/>
          <w:sz w:val="28"/>
          <w:szCs w:val="28"/>
        </w:rPr>
        <w:instrText>ADDIN CSL_CITATION {"citationItems":[{"id":"ITEM-1","itemData":{"DOI":"10.1016/j.elerap.2019.100860","ISSN":"1567-4223","author":[{"dropping-particle":"","family":"Xue","given":"Jiaolong","non-dropping-particle":"","parse-names":false,"suffix":""},{"dropping-particle":"","family":"Huang","given":"Lanlan","non-dropping-particle":"","parse-names":false,"suffix":""},{"dropping-particle":"","family":"Liang","given":"Xinjian","non-dropping-particle":"","parse-names":false,"suffix":""}],"container-title":"Electronic Commerce Research and Applications","id":"ITEM-1","issue":"May","issued":{"date-parts":[["2019"]]},"publisher":"Elsevier","title":"How Should Online Stores Implement Coping Strategies to Fight Against Deceptive Promotions?","type":"article-journal","volume":"36"},"uris":["http://www.mendeley.com/documents/?uuid=cbb05d5e-5f74-4543-b2ab-f55b75e2478b"]},{"id":"ITEM-2","itemData":{"DOI":"10.1016/j.ejor.2019.03.011","ISSN":"0377-2217","author":[{"dropping-particle":"","family":"Otero","given":"Daniel F","non-dropping-particle":"","parse-names":false,"suffix":""},{"dropping-particle":"","family":"Escallón","given":"Mariana","non-dropping-particle":"","parse-names":false,"suffix":""},{"dropping-particle":"","family":"López","given":"Cristina","non-dropping-particle":"","parse-names":false,"suffix":""},{"dropping-particle":"","family":"Akhavan-tabatabaei","given":"Raha","non-dropping-particle":"","parse-names":false,"suffix":""}],"container-title":"European Journal of Operational Research","id":"ITEM-2","issue":"3","issued":{"date-parts":[["2019"]]},"page":"981-995","publisher":"Elsevier B.V.","title":"Optimal Timing of Airline Promotions Under Dilution","type":"article-journal","volume":"277"},"uris":["http://www.mendeley.com/documents/?uuid=5e7e1467-c618-4e52-91f3-a7812f4ab3b9"]},{"id":"ITEM-3","itemData":{"DOI":"10.1016/j.jretconser.2019.101887","ISSN":"0969-6989","author":[{"dropping-particle":"","family":"Sinha","given":"Somesh Kumar","non-dropping-particle":"","parse-names":false,"suffix":""},{"dropping-particle":"","family":"Verma","given":"Priyanka","non-dropping-particle":"","parse-names":false,"suffix":""}],"container-title":"Journal of Retailing and Consumer Services","id":"ITEM-3","issue":"July 2019","issued":{"date-parts":[["2020"]]},"page":"101887","publisher":"Elsevier Ltd","title":"Impact of Sales Promotion's Benefits on Perceived Value: Does Product Category Moderate the Results?","type":"article-journal","volume":"52"},"uris":["http://www.mendeley.com/documents/?uuid=ba9edf51-05fd-4c2d-bbe7-dbe78a9474de"]},{"id":"ITEM-4","itemData":{"DOI":"10.1016/j.ijhm.2019.102335","author":[{"dropping-particle":"","family":"Yang","given":"Bi","non-dropping-particle":"","parse-names":false,"suffix":""},{"dropping-particle":"","family":"Mattila","given":"Anna S","non-dropping-particle":"","parse-names":false,"suffix":""}],"container-title":"International Journal of Hospitality Management","id":"ITEM-4","issue":"April 2019","issued":{"date-parts":[["2020"]]},"title":"How Rational Thinking Style Affects Sales Promotion Effectiveness","type":"article-journal","volume":"84"},"uris":["http://www.mendeley.com/documents/?uuid=31e66b1c-18d3-4e46-9e8d-e4bbe5067e48"]},{"id":"ITEM-5","itemData":{"DOI":"10.1016/j.esp.2019.12.002","ISSN":"0889-4906","author":[{"dropping-particle":"","family":"Izquierdo","given":"Marlén","non-dropping-particle":"","parse-names":false,"suffix":""},{"dropping-particle":"","family":"Pérez","given":"María","non-dropping-particle":"","parse-names":false,"suffix":""}],"container-title":"English for Specific Purposes","id":"ITEM-5","issued":{"date-parts":[["2020"]]},"page":"43-57","publisher":"Elsevier Ltd","title":"A Multi-Level Contrastive Analysis of Promotional Strategies in Specialised Discourse","type":"article-journal","volume":"58"},"uris":["http://www.mendeley.com/documents/?uuid=3b5a7019-3e2b-40b4-9687-b11c73ac4c2a"]}],"mendeley":{"formattedCitation":"(Izquierdo &amp; Pérez, 2020; Otero et al., 2019; Sinha &amp; Verma, 2020; Xue et al., 2019; Yang &amp; Mattila, 2020)","plainTextFormattedCitation":"(Izquierdo &amp; Pérez, 2020; Otero et al., 2019; Sinha &amp; Verma, 2020; Xue et al., 2019; Yang &amp; Mattila, 2020)","previouslyFormattedCitation":"(Izquierdo &amp; Pérez, 2020; Otero et al., 2019; Sinha &amp; Verma, 2020; Xue et al., 2019; Yang &amp; Mattila, 2020)"},"properties":{"noteIndex":0},"schema":"https://github.com/citation-style-language/schema/raw/master/csl-citation.json"}</w:instrText>
      </w:r>
      <w:r w:rsidRPr="002D6A93">
        <w:rPr>
          <w:rFonts w:ascii="Verdana" w:hAnsi="Verdana"/>
          <w:sz w:val="28"/>
          <w:szCs w:val="28"/>
        </w:rPr>
        <w:fldChar w:fldCharType="separate"/>
      </w:r>
      <w:r w:rsidRPr="002D6A93">
        <w:rPr>
          <w:rFonts w:ascii="Verdana" w:hAnsi="Verdana"/>
          <w:noProof/>
          <w:sz w:val="28"/>
          <w:szCs w:val="28"/>
        </w:rPr>
        <w:t>(Izquierdo &amp; Pérez, 2020; Otero et al., 2019; Sinha &amp; Verma, 2020; Xue et al., 2019; Yang &amp; Mattila, 2020)</w:t>
      </w:r>
      <w:r w:rsidRPr="002D6A93">
        <w:rPr>
          <w:rFonts w:ascii="Verdana" w:hAnsi="Verdana"/>
          <w:sz w:val="28"/>
          <w:szCs w:val="28"/>
        </w:rPr>
        <w:fldChar w:fldCharType="end"/>
      </w:r>
      <w:r w:rsidRPr="002D6A93">
        <w:rPr>
          <w:rFonts w:ascii="Verdana" w:hAnsi="Verdana"/>
          <w:sz w:val="28"/>
          <w:szCs w:val="28"/>
        </w:rPr>
        <w:t>. WoM is more effective in marketing activities because WoM activity is based on a person's experience in consuming a product or service of a company</w:t>
      </w:r>
      <w:r w:rsidRPr="002D6A93">
        <w:rPr>
          <w:rFonts w:ascii="Verdana" w:hAnsi="Verdana"/>
          <w:sz w:val="28"/>
          <w:szCs w:val="28"/>
        </w:rPr>
        <w:fldChar w:fldCharType="begin" w:fldLock="1"/>
      </w:r>
      <w:r w:rsidRPr="002D6A93">
        <w:rPr>
          <w:rFonts w:ascii="Verdana" w:hAnsi="Verdana"/>
          <w:sz w:val="28"/>
          <w:szCs w:val="28"/>
        </w:rPr>
        <w:instrText>ADDIN CSL_CITATION {"citationItems":[{"id":"ITEM-1","itemData":{"DOI":"10.1016/j.elerap.2019.100860","ISSN":"1567-4223","author":[{"dropping-particle":"","family":"Xue","given":"Jiaolong","non-dropping-particle":"","parse-names":false,"suffix":""},{"dropping-particle":"","family":"Huang","given":"Lanlan","non-dropping-particle":"","parse-names":false,"suffix":""},{"dropping-particle":"","family":"Liang","given":"Xinjian","non-dropping-particle":"","parse-names":false,"suffix":""}],"container-title":"Electronic Commerce Research and Applications","id":"ITEM-1","issue":"May","issued":{"date-parts":[["2019"]]},"publisher":"Elsevier","title":"How Should Online Stores Implement Coping Strategies to Fight Against Deceptive Promotions?","type":"article-journal","volume":"36"},"uris":["http://www.mendeley.com/documents/?uuid=cbb05d5e-5f74-4543-b2ab-f55b75e2478b"]}],"mendeley":{"formattedCitation":"(Xue et al., 2019)","plainTextFormattedCitation":"(Xue et al., 2019)","previouslyFormattedCitation":"(Xue et al., 2019)"},"properties":{"noteIndex":0},"schema":"https://github.com/citation-style-language/schema/raw/master/csl-citation.json"}</w:instrText>
      </w:r>
      <w:r w:rsidRPr="002D6A93">
        <w:rPr>
          <w:rFonts w:ascii="Verdana" w:hAnsi="Verdana"/>
          <w:sz w:val="28"/>
          <w:szCs w:val="28"/>
        </w:rPr>
        <w:fldChar w:fldCharType="separate"/>
      </w:r>
      <w:r w:rsidRPr="002D6A93">
        <w:rPr>
          <w:rFonts w:ascii="Verdana" w:hAnsi="Verdana"/>
          <w:noProof/>
          <w:sz w:val="28"/>
          <w:szCs w:val="28"/>
        </w:rPr>
        <w:t>(Xue et al., 2019)</w:t>
      </w:r>
      <w:r w:rsidRPr="002D6A93">
        <w:rPr>
          <w:rFonts w:ascii="Verdana" w:hAnsi="Verdana"/>
          <w:sz w:val="28"/>
          <w:szCs w:val="28"/>
        </w:rPr>
        <w:fldChar w:fldCharType="end"/>
      </w:r>
      <w:r w:rsidRPr="002D6A93">
        <w:rPr>
          <w:rFonts w:ascii="Verdana" w:hAnsi="Verdana"/>
          <w:sz w:val="28"/>
          <w:szCs w:val="28"/>
        </w:rPr>
        <w:t xml:space="preserve">. Satisfied and dissatisfied a </w:t>
      </w:r>
      <w:r w:rsidRPr="002D6A93">
        <w:rPr>
          <w:rFonts w:ascii="Verdana" w:hAnsi="Verdana"/>
          <w:sz w:val="28"/>
          <w:szCs w:val="28"/>
        </w:rPr>
        <w:lastRenderedPageBreak/>
        <w:t>consumer is very influential on the impact of WoM both positive and negative that will arise, thus affecting the company</w:t>
      </w:r>
      <w:r w:rsidRPr="002D6A93">
        <w:rPr>
          <w:rFonts w:ascii="Verdana" w:hAnsi="Verdana"/>
          <w:sz w:val="28"/>
          <w:szCs w:val="28"/>
        </w:rPr>
        <w:fldChar w:fldCharType="begin" w:fldLock="1"/>
      </w:r>
      <w:r w:rsidRPr="002D6A93">
        <w:rPr>
          <w:rFonts w:ascii="Verdana" w:hAnsi="Verdana"/>
          <w:sz w:val="28"/>
          <w:szCs w:val="28"/>
        </w:rPr>
        <w:instrText>ADDIN CSL_CITATION {"citationItems":[{"id":"ITEM-1","itemData":{"author":[{"dropping-particle":"","family":"Fianto","given":"Achmad Yanu Alif","non-dropping-particle":"","parse-names":false,"suffix":""}],"container-title":"Manajemen","id":"ITEM-1","issue":"1","issued":{"date-parts":[["2020"]]},"page":"154-165","title":"The Antecedents of Purchase Decision for Hijab Fashion Products","type":"article-journal","volume":"12"},"uris":["http://www.mendeley.com/documents/?uuid=f04bccc4-8506-423d-92c3-0c18b91d94b7"]}],"mendeley":{"formattedCitation":"(Fianto, 2020b)","plainTextFormattedCitation":"(Fianto, 2020b)","previouslyFormattedCitation":"(Fianto, 2020b)"},"properties":{"noteIndex":0},"schema":"https://github.com/citation-style-language/schema/raw/master/csl-citation.json"}</w:instrText>
      </w:r>
      <w:r w:rsidRPr="002D6A93">
        <w:rPr>
          <w:rFonts w:ascii="Verdana" w:hAnsi="Verdana"/>
          <w:sz w:val="28"/>
          <w:szCs w:val="28"/>
        </w:rPr>
        <w:fldChar w:fldCharType="separate"/>
      </w:r>
      <w:r w:rsidRPr="002D6A93">
        <w:rPr>
          <w:rFonts w:ascii="Verdana" w:hAnsi="Verdana"/>
          <w:noProof/>
          <w:sz w:val="28"/>
          <w:szCs w:val="28"/>
        </w:rPr>
        <w:t>(Fianto, 2020b)</w:t>
      </w:r>
      <w:r w:rsidRPr="002D6A93">
        <w:rPr>
          <w:rFonts w:ascii="Verdana" w:hAnsi="Verdana"/>
          <w:sz w:val="28"/>
          <w:szCs w:val="28"/>
        </w:rPr>
        <w:fldChar w:fldCharType="end"/>
      </w:r>
      <w:r w:rsidRPr="002D6A93">
        <w:rPr>
          <w:rFonts w:ascii="Verdana" w:hAnsi="Verdana"/>
          <w:sz w:val="28"/>
          <w:szCs w:val="28"/>
        </w:rPr>
        <w:t>.</w:t>
      </w:r>
    </w:p>
    <w:p w:rsidR="009F2CC0" w:rsidRPr="002D6A93" w:rsidRDefault="009F2CC0" w:rsidP="009F2CC0">
      <w:pPr>
        <w:ind w:firstLine="567"/>
        <w:jc w:val="both"/>
        <w:rPr>
          <w:rFonts w:ascii="Verdana" w:hAnsi="Verdana"/>
          <w:sz w:val="28"/>
          <w:szCs w:val="28"/>
        </w:rPr>
      </w:pPr>
      <w:r w:rsidRPr="002D6A93">
        <w:rPr>
          <w:rFonts w:ascii="Verdana" w:hAnsi="Verdana"/>
          <w:sz w:val="28"/>
          <w:szCs w:val="28"/>
        </w:rPr>
        <w:t>Consumer purchasing decisions are not only influenced by price, service quality and word of mouth, in this study purchasing decisions are also influenced by brand image as a mediating variable</w:t>
      </w:r>
      <w:r w:rsidRPr="002D6A93">
        <w:rPr>
          <w:rFonts w:ascii="Verdana" w:hAnsi="Verdana"/>
          <w:sz w:val="28"/>
          <w:szCs w:val="28"/>
        </w:rPr>
        <w:fldChar w:fldCharType="begin" w:fldLock="1"/>
      </w:r>
      <w:r w:rsidRPr="002D6A93">
        <w:rPr>
          <w:rFonts w:ascii="Verdana" w:hAnsi="Verdana"/>
          <w:sz w:val="28"/>
          <w:szCs w:val="28"/>
        </w:rPr>
        <w:instrText>ADDIN CSL_CITATION {"citationItems":[{"id":"ITEM-1","itemData":{"author":[{"dropping-particle":"","family":"Fianto","given":"Achmad Yanu Alif","non-dropping-particle":"","parse-names":false,"suffix":""}],"container-title":"Manajemen","id":"ITEM-1","issue":"1","issued":{"date-parts":[["2020"]]},"page":"154-165","title":"The Antecedents of Purchase Decision for Hijab Fashion Products","type":"article-journal","volume":"12"},"uris":["http://www.mendeley.com/documents/?uuid=f04bccc4-8506-423d-92c3-0c18b91d94b7"]},{"id":"ITEM-2","itemData":{"author":[{"dropping-particle":"","family":"Fianto","given":"Achmad Yanu Alif","non-dropping-particle":"","parse-names":false,"suffix":""}],"container-title":"Relasi","id":"ITEM-2","issue":"1","issued":{"date-parts":[["2020"]]},"page":"179-207","title":"Satifaction As Intervening For The Antecedents Of Intention To Revisit: Marine Tourism Context In East Java","type":"article-journal","volume":"16"},"uris":["http://www.mendeley.com/documents/?uuid=5b9f5b9c-d001-4d1d-95ca-56fc0c2c5488"]}],"mendeley":{"formattedCitation":"(Fianto, 2020b, 2020a)","plainTextFormattedCitation":"(Fianto, 2020b, 2020a)","previouslyFormattedCitation":"(Fianto, 2020b, 2020a)"},"properties":{"noteIndex":0},"schema":"https://github.com/citation-style-language/schema/raw/master/csl-citation.json"}</w:instrText>
      </w:r>
      <w:r w:rsidRPr="002D6A93">
        <w:rPr>
          <w:rFonts w:ascii="Verdana" w:hAnsi="Verdana"/>
          <w:sz w:val="28"/>
          <w:szCs w:val="28"/>
        </w:rPr>
        <w:fldChar w:fldCharType="separate"/>
      </w:r>
      <w:r w:rsidRPr="002D6A93">
        <w:rPr>
          <w:rFonts w:ascii="Verdana" w:hAnsi="Verdana"/>
          <w:noProof/>
          <w:sz w:val="28"/>
          <w:szCs w:val="28"/>
        </w:rPr>
        <w:t>(Fianto, 2020b, 2020a)</w:t>
      </w:r>
      <w:r w:rsidRPr="002D6A93">
        <w:rPr>
          <w:rFonts w:ascii="Verdana" w:hAnsi="Verdana"/>
          <w:sz w:val="28"/>
          <w:szCs w:val="28"/>
        </w:rPr>
        <w:fldChar w:fldCharType="end"/>
      </w:r>
      <w:r w:rsidRPr="002D6A93">
        <w:rPr>
          <w:rFonts w:ascii="Verdana" w:hAnsi="Verdana"/>
          <w:sz w:val="28"/>
          <w:szCs w:val="28"/>
        </w:rPr>
        <w:t>. Brand image shows a certain level of product quality so that satisfied buyers can choose products that will be returned easily</w:t>
      </w:r>
      <w:r w:rsidRPr="002D6A93">
        <w:rPr>
          <w:rFonts w:ascii="Verdana" w:hAnsi="Verdana"/>
          <w:sz w:val="28"/>
          <w:szCs w:val="28"/>
        </w:rPr>
        <w:fldChar w:fldCharType="begin" w:fldLock="1"/>
      </w:r>
      <w:r w:rsidRPr="002D6A93">
        <w:rPr>
          <w:rFonts w:ascii="Verdana" w:hAnsi="Verdana"/>
          <w:sz w:val="28"/>
          <w:szCs w:val="28"/>
        </w:rPr>
        <w:instrText>ADDIN CSL_CITATION {"citationItems":[{"id":"ITEM-1","itemData":{"author":[{"dropping-particle":"","family":"Santoso","given":"Rudi","non-dropping-particle":"","parse-names":false,"suffix":""},{"dropping-particle":"","family":"Shintawati","given":"Rahayu Arya","non-dropping-particle":"","parse-names":false,"suffix":""},{"dropping-particle":"","family":"Fianto","given":"Achmad Yanu Alif","non-dropping-particle":"","parse-names":false,"suffix":""}],"container-title":"Kinerja","id":"ITEM-1","issue":"1","issued":{"date-parts":[["2020"]]},"page":"69-79","title":"Pengaruh Marketing Mix Produk Jasa terhadap Keputusan Berkunjung Wisata Bahari Jawa Timur","type":"article-journal","volume":"17"},"uris":["http://www.mendeley.com/documents/?uuid=df48d84a-9743-45e4-aed4-1d85164e9cb7"]},{"id":"ITEM-2","itemData":{"author":[{"dropping-particle":"","family":"Santoso","given":"Rudi","non-dropping-particle":"","parse-names":false,"suffix":""},{"dropping-particle":"","family":"Shinta","given":"Rahayu","non-dropping-particle":"","parse-names":false,"suffix":""},{"dropping-particle":"","family":"Fianto","given":"Achmad Yanu Alif","non-dropping-particle":"","parse-names":false,"suffix":""}],"container-title":"Majalah Ekonomi","id":"ITEM-2","issue":"1411","issued":{"date-parts":[["2019"]]},"page":"158-167","title":"Composing Marketing Mix for Better Destination Brand in Jawa Timur, Indonesia","type":"article-journal","volume":"XXIV"},"uris":["http://www.mendeley.com/documents/?uuid=6ad51041-d41a-475b-82c8-fe85ed9911cb"]},{"id":"ITEM-3","itemData":{"author":[{"dropping-particle":"","family":"Santoso","given":"Rudi","non-dropping-particle":"","parse-names":false,"suffix":""},{"dropping-particle":"","family":"Shinta","given":"Rahayu","non-dropping-particle":"","parse-names":false,"suffix":""},{"dropping-particle":"","family":"Fianto","given":"Achmad Yanu Alif","non-dropping-particle":"","parse-names":false,"suffix":""}],"container-title":"Manajemen dan Bisnis (MEBIS)","id":"ITEM-3","issued":{"date-parts":[["2019"]]},"page":"1-14","title":"Pengaruh Bauran Pemasaran Jasa terhadap Keputusan Berkunjung ke Wisata Bahari Jawa Timur","type":"article-journal","volume":"4"},"uris":["http://www.mendeley.com/documents/?uuid=16bc0e00-13e9-4dc1-a1eb-e9ccf49ea828"]}],"mendeley":{"formattedCitation":"(Santoso et al., 2019a, 2019b, 2020)","plainTextFormattedCitation":"(Santoso et al., 2019a, 2019b, 2020)","previouslyFormattedCitation":"(Santoso et al., 2019a, 2019b, 2020)"},"properties":{"noteIndex":0},"schema":"https://github.com/citation-style-language/schema/raw/master/csl-citation.json"}</w:instrText>
      </w:r>
      <w:r w:rsidRPr="002D6A93">
        <w:rPr>
          <w:rFonts w:ascii="Verdana" w:hAnsi="Verdana"/>
          <w:sz w:val="28"/>
          <w:szCs w:val="28"/>
        </w:rPr>
        <w:fldChar w:fldCharType="separate"/>
      </w:r>
      <w:r w:rsidRPr="002D6A93">
        <w:rPr>
          <w:rFonts w:ascii="Verdana" w:hAnsi="Verdana"/>
          <w:noProof/>
          <w:sz w:val="28"/>
          <w:szCs w:val="28"/>
        </w:rPr>
        <w:t>(Santoso et al., 2019a, 2019b, 2020)</w:t>
      </w:r>
      <w:r w:rsidRPr="002D6A93">
        <w:rPr>
          <w:rFonts w:ascii="Verdana" w:hAnsi="Verdana"/>
          <w:sz w:val="28"/>
          <w:szCs w:val="28"/>
        </w:rPr>
        <w:fldChar w:fldCharType="end"/>
      </w:r>
      <w:r w:rsidRPr="002D6A93">
        <w:rPr>
          <w:rFonts w:ascii="Verdana" w:hAnsi="Verdana"/>
          <w:sz w:val="28"/>
          <w:szCs w:val="28"/>
        </w:rPr>
        <w:t>. While buying interest itself is interest, that is, strong internal motivation that stimulates action, because this motivation is influenced by incentives and positive feelings about the product</w:t>
      </w:r>
      <w:r w:rsidRPr="002D6A93">
        <w:rPr>
          <w:rFonts w:ascii="Verdana" w:hAnsi="Verdana"/>
          <w:sz w:val="28"/>
          <w:szCs w:val="28"/>
        </w:rPr>
        <w:fldChar w:fldCharType="begin" w:fldLock="1"/>
      </w:r>
      <w:r w:rsidRPr="002D6A93">
        <w:rPr>
          <w:rFonts w:ascii="Verdana" w:hAnsi="Verdana"/>
          <w:sz w:val="28"/>
          <w:szCs w:val="28"/>
        </w:rPr>
        <w:instrText>ADDIN CSL_CITATION {"citationItems":[{"id":"ITEM-1","itemData":{"DOI":"10.1177/0972150915569929","author":[{"dropping-particle":"","family":"Udomkit","given":"Nuntana","non-dropping-particle":"","parse-names":false,"suffix":""}],"container-title":"Global Business Review","id":"ITEM-1","issue":"3","issued":{"date-parts":[["2015"]]},"page":"415-424","title":"The Analysis of Bangkok Coffee Chain’ s Consumers and the Influence of Brand Personalities on their Purchasing Decision","type":"article-journal","volume":"16"},"uris":["http://www.mendeley.com/documents/?uuid=b0fda6ae-046a-4d28-bbdc-f0cb5a072092"]},{"id":"ITEM-2","itemData":{"DOI":"10.1177/0972150919848912","ISBN":"0972150919","author":[{"dropping-particle":"","family":"Jha","given":"Bidyanand","non-dropping-particle":"","parse-names":false,"suffix":""}],"container-title":"Global Business Review","id":"ITEM-2","issued":{"date-parts":[["2019"]]},"title":"The Role of Social Media Communication : Empirical Study of Online Purchase Intention of Financial Products","type":"article-journal"},"uris":["http://www.mendeley.com/documents/?uuid=8e82ba83-c8b3-4320-93a0-ad35e5256230"]},{"id":"ITEM-3","itemData":{"DOI":"10.1177/0972150913501600","author":[{"dropping-particle":"","family":"Kashi","given":"Alireza Nalchi","non-dropping-particle":"","parse-names":false,"suffix":""}],"container-title":"Global Business Review","id":"ITEM-3","issue":"4","issued":{"date-parts":[["2013"]]},"page":"587-600","title":"Exploring Consumer Purchase Behaviour: Foreign Versus Local Brands","type":"article-journal","volume":"14"},"uris":["http://www.mendeley.com/documents/?uuid=d9fd2f32-a6f2-4755-98c7-ad9d0acfd8f0"]}],"mendeley":{"formattedCitation":"(Jha, 2019; Kashi, 2013; Udomkit, 2015)","plainTextFormattedCitation":"(Jha, 2019; Kashi, 2013; Udomkit, 2015)","previouslyFormattedCitation":"(Jha, 2019; Kashi, 2013; Udomkit, 2015)"},"properties":{"noteIndex":0},"schema":"https://github.com/citation-style-language/schema/raw/master/csl-citation.json"}</w:instrText>
      </w:r>
      <w:r w:rsidRPr="002D6A93">
        <w:rPr>
          <w:rFonts w:ascii="Verdana" w:hAnsi="Verdana"/>
          <w:sz w:val="28"/>
          <w:szCs w:val="28"/>
        </w:rPr>
        <w:fldChar w:fldCharType="separate"/>
      </w:r>
      <w:r w:rsidRPr="002D6A93">
        <w:rPr>
          <w:rFonts w:ascii="Verdana" w:hAnsi="Verdana"/>
          <w:noProof/>
          <w:sz w:val="28"/>
          <w:szCs w:val="28"/>
        </w:rPr>
        <w:t>(Jha, 2019; Kashi, 2013; Udomkit, 2015)</w:t>
      </w:r>
      <w:r w:rsidRPr="002D6A93">
        <w:rPr>
          <w:rFonts w:ascii="Verdana" w:hAnsi="Verdana"/>
          <w:sz w:val="28"/>
          <w:szCs w:val="28"/>
        </w:rPr>
        <w:fldChar w:fldCharType="end"/>
      </w:r>
      <w:r w:rsidRPr="002D6A93">
        <w:rPr>
          <w:rFonts w:ascii="Verdana" w:hAnsi="Verdana"/>
          <w:sz w:val="28"/>
          <w:szCs w:val="28"/>
        </w:rPr>
        <w:t>.</w:t>
      </w:r>
    </w:p>
    <w:p w:rsidR="00BF380A" w:rsidRPr="002D6A93" w:rsidRDefault="009F2CC0" w:rsidP="009F2CC0">
      <w:pPr>
        <w:spacing w:after="0"/>
        <w:jc w:val="both"/>
        <w:rPr>
          <w:rFonts w:ascii="Verdana" w:hAnsi="Verdana"/>
          <w:sz w:val="28"/>
          <w:szCs w:val="28"/>
          <w:lang w:val="en-US"/>
        </w:rPr>
      </w:pPr>
      <w:r w:rsidRPr="002D6A93">
        <w:rPr>
          <w:rFonts w:ascii="Verdana" w:hAnsi="Verdana"/>
          <w:sz w:val="28"/>
          <w:szCs w:val="28"/>
        </w:rPr>
        <w:t>In shaping brand image, this research evaluates the role of price, quality of service, and word of mouth toward purchase decision mediated by brand image</w:t>
      </w:r>
      <w:r w:rsidRPr="002D6A93">
        <w:rPr>
          <w:rFonts w:ascii="Verdana" w:hAnsi="Verdana"/>
          <w:sz w:val="28"/>
          <w:szCs w:val="28"/>
        </w:rPr>
        <w:fldChar w:fldCharType="begin" w:fldLock="1"/>
      </w:r>
      <w:r w:rsidRPr="002D6A93">
        <w:rPr>
          <w:rFonts w:ascii="Verdana" w:hAnsi="Verdana"/>
          <w:sz w:val="28"/>
          <w:szCs w:val="28"/>
        </w:rPr>
        <w:instrText>ADDIN CSL_CITATION {"citationItems":[{"id":"ITEM-1","itemData":{"DOI":"10.1016/j.ijhm.2018.12.011","ISSN":"0278-4319","author":[{"dropping-particle":"","family":"Song","given":"Hakjun","non-dropping-particle":"","parse-names":false,"suffix":""},{"dropping-particle":"","family":"Wang","given":"Junhui","non-dropping-particle":"","parse-names":false,"suffix":""},{"dropping-particle":"","family":"Han","given":"Heesup","non-dropping-particle":"","parse-names":false,"suffix":""}],"container-title":"International Journal of Hospitality Management","id":"ITEM-1","issue":"June 2018","issued":{"date-parts":[["2019"]]},"page":"50-59","publisher":"Elsevier","title":"Effect of Image, Satisfaction, Trust, Love, and Respect on Loyalty Formation for Name-Brand Coffee Shops","type":"article-journal","volume":"79"},"uris":["http://www.mendeley.com/documents/?uuid=9bab27b7-70cf-4c67-b2da-8551c6a8bb20"]},{"id":"ITEM-2","itemData":{"DOI":"10.1016/j.jretconser.2019.101898","ISSN":"0969-6989","author":[{"dropping-particle":"","family":"Errajaa","given":"Karim","non-dropping-particle":"","parse-names":false,"suffix":""},{"dropping-particle":"","family":"Daucé","given":"Bruno","non-dropping-particle":"","parse-names":false,"suffix":""},{"dropping-particle":"","family":"Legohérel","given":"Patrick","non-dropping-particle":"","parse-names":false,"suffix":""}],"container-title":"Journal of Retailing and Consumer Services","id":"ITEM-2","issue":"July 2019","issued":{"date-parts":[["2020"]]},"page":"101898","publisher":"Elsevier Ltd","title":"Consumer Reactions to Olfactory Congruence with Brand Image","type":"article-journal","volume":"52"},"uris":["http://www.mendeley.com/documents/?uuid=6d0dba58-fc58-44e5-9dc7-17984b10b97c"]},{"id":"ITEM-3","itemData":{"DOI":"10.1016/j.tourman.2018.10.021","ISSN":"0261-5177","author":[{"dropping-particle":"","family":"Ryu","given":"Kyungin","non-dropping-particle":"","parse-names":false,"suffix":""},{"dropping-particle":"","family":"Lehto","given":"Xinran Y","non-dropping-particle":"","parse-names":false,"suffix":""},{"dropping-particle":"","family":"Gordon","given":"Susan E","non-dropping-particle":"","parse-names":false,"suffix":""},{"dropping-particle":"","family":"Fu","given":"Xiaoxiao","non-dropping-particle":"","parse-names":false,"suffix":""}],"container-title":"Tourism Management","id":"ITEM-3","issue":"October 2018","issued":{"date-parts":[["2019"]]},"page":"348-363","publisher":"Elsevier","title":"Effect of a Brand Story Structure on Narrative Transportation and Perceived Brand Image of Luxury Hotels","type":"article-journal","volume":"71"},"uris":["http://www.mendeley.com/documents/?uuid=ec360cce-eb49-433a-a3a8-3317436fc5e0"]}],"mendeley":{"formattedCitation":"(Errajaa et al., 2020; Ryu et al., 2019; Song et al., 2019)","plainTextFormattedCitation":"(Errajaa et al., 2020; Ryu et al., 2019; Song et al., 2019)","previouslyFormattedCitation":"(Errajaa et al., 2020; Ryu et al., 2019; Song et al., 2019)"},"properties":{"noteIndex":0},"schema":"https://github.com/citation-style-language/schema/raw/master/csl-citation.json"}</w:instrText>
      </w:r>
      <w:r w:rsidRPr="002D6A93">
        <w:rPr>
          <w:rFonts w:ascii="Verdana" w:hAnsi="Verdana"/>
          <w:sz w:val="28"/>
          <w:szCs w:val="28"/>
        </w:rPr>
        <w:fldChar w:fldCharType="separate"/>
      </w:r>
      <w:r w:rsidRPr="002D6A93">
        <w:rPr>
          <w:rFonts w:ascii="Verdana" w:hAnsi="Verdana"/>
          <w:noProof/>
          <w:sz w:val="28"/>
          <w:szCs w:val="28"/>
        </w:rPr>
        <w:t>(Errajaa et al., 2020; Ryu et al., 2019; Song et al., 2019)</w:t>
      </w:r>
      <w:r w:rsidRPr="002D6A93">
        <w:rPr>
          <w:rFonts w:ascii="Verdana" w:hAnsi="Verdana"/>
          <w:sz w:val="28"/>
          <w:szCs w:val="28"/>
        </w:rPr>
        <w:fldChar w:fldCharType="end"/>
      </w:r>
      <w:r w:rsidRPr="002D6A93">
        <w:rPr>
          <w:rFonts w:ascii="Verdana" w:hAnsi="Verdana"/>
          <w:sz w:val="28"/>
          <w:szCs w:val="28"/>
        </w:rPr>
        <w:t>. It is based on differences of opinion regarding the results of previous studies that conducted the impact of brand image on consumer purchasing decisions</w:t>
      </w:r>
      <w:r w:rsidRPr="002D6A93">
        <w:rPr>
          <w:rFonts w:ascii="Verdana" w:hAnsi="Verdana"/>
          <w:sz w:val="28"/>
          <w:szCs w:val="28"/>
        </w:rPr>
        <w:fldChar w:fldCharType="begin" w:fldLock="1"/>
      </w:r>
      <w:r w:rsidRPr="002D6A93">
        <w:rPr>
          <w:rFonts w:ascii="Verdana" w:hAnsi="Verdana"/>
          <w:sz w:val="28"/>
          <w:szCs w:val="28"/>
        </w:rPr>
        <w:instrText>ADDIN CSL_CITATION {"citationItems":[{"id":"ITEM-1","itemData":{"DOI":"10.1016/j.jclepro.2019.119119","ISSN":"0959-6526","author":[{"dropping-particle":"","family":"Zameer","given":"Hashim","non-dropping-particle":"","parse-names":false,"suffix":""},{"dropping-particle":"","family":"Wang","given":"Ying","non-dropping-particle":"","parse-names":false,"suffix":""},{"dropping-particle":"","family":"Yasmeen","given":"Humaira","non-dropping-particle":"","parse-names":false,"suffix":""}],"container-title":"Journal of Cleaner Production","id":"ITEM-1","issue":"October","issued":{"date-parts":[["2019"]]},"publisher":"Elsevier B.V.","title":"Reinforcing Green Competitive Advantage through Green Production, Creativity and Green Brand Image: Implications for Cleaner Production in China","type":"article-journal"},"uris":["http://www.mendeley.com/documents/?uuid=aaa4a921-5b06-412f-a823-511ba600c194"]}],"mendeley":{"formattedCitation":"(Zameer et al., 2019)","plainTextFormattedCitation":"(Zameer et al., 2019)","previouslyFormattedCitation":"(Zameer et al., 2019)"},"properties":{"noteIndex":0},"schema":"https://github.com/citation-style-language/schema/raw/master/csl-citation.json"}</w:instrText>
      </w:r>
      <w:r w:rsidRPr="002D6A93">
        <w:rPr>
          <w:rFonts w:ascii="Verdana" w:hAnsi="Verdana"/>
          <w:sz w:val="28"/>
          <w:szCs w:val="28"/>
        </w:rPr>
        <w:fldChar w:fldCharType="separate"/>
      </w:r>
      <w:r w:rsidRPr="002D6A93">
        <w:rPr>
          <w:rFonts w:ascii="Verdana" w:hAnsi="Verdana"/>
          <w:noProof/>
          <w:sz w:val="28"/>
          <w:szCs w:val="28"/>
        </w:rPr>
        <w:t>(Zameer et al., 2019)</w:t>
      </w:r>
      <w:r w:rsidRPr="002D6A93">
        <w:rPr>
          <w:rFonts w:ascii="Verdana" w:hAnsi="Verdana"/>
          <w:sz w:val="28"/>
          <w:szCs w:val="28"/>
        </w:rPr>
        <w:fldChar w:fldCharType="end"/>
      </w:r>
      <w:r w:rsidRPr="002D6A93">
        <w:rPr>
          <w:rFonts w:ascii="Verdana" w:hAnsi="Verdana"/>
          <w:sz w:val="28"/>
          <w:szCs w:val="28"/>
        </w:rPr>
        <w:t>. From those studies, there are differences in search results, based on these differences that researchers want to reconsider the impact of brand image on the purchasing decision process</w:t>
      </w:r>
      <w:r w:rsidRPr="002D6A93">
        <w:rPr>
          <w:rFonts w:ascii="Verdana" w:hAnsi="Verdana"/>
          <w:sz w:val="28"/>
          <w:szCs w:val="28"/>
        </w:rPr>
        <w:fldChar w:fldCharType="begin" w:fldLock="1"/>
      </w:r>
      <w:r w:rsidRPr="002D6A93">
        <w:rPr>
          <w:rFonts w:ascii="Verdana" w:hAnsi="Verdana"/>
          <w:sz w:val="28"/>
          <w:szCs w:val="28"/>
        </w:rPr>
        <w:instrText>ADDIN CSL_CITATION {"citationItems":[{"id":"ITEM-1","itemData":{"DOI":"10.1016/j.ijhm.2018.12.011","ISSN":"0278-4319","author":[{"dropping-particle":"","family":"Song","given":"Hakjun","non-dropping-particle":"","parse-names":false,"suffix":""},{"dropping-particle":"","family":"Wang","given":"Junhui","non-dropping-particle":"","parse-names":false,"suffix":""},{"dropping-particle":"","family":"Han","given":"Heesup","non-dropping-particle":"","parse-names":false,"suffix":""}],"container-title":"International Journal of Hospitality Management","id":"ITEM-1","issue":"June 2018","issued":{"date-parts":[["2019"]]},"page":"50-59","publisher":"Elsevier","title":"Effect of Image, Satisfaction, Trust, Love, and Respect on Loyalty Formation for Name-Brand Coffee Shops","type":"article-journal","volume":"79"},"uris":["http://www.mendeley.com/documents/?uuid=9bab27b7-70cf-4c67-b2da-8551c6a8bb20"]}],"mendeley":{"formattedCitation":"(Song et al., 2019)","plainTextFormattedCitation":"(Song et al., 2019)","previouslyFormattedCitation":"(Song et al., 2019)"},"properties":{"noteIndex":0},"schema":"https://github.com/citation-style-language/schema/raw/master/csl-citation.json"}</w:instrText>
      </w:r>
      <w:r w:rsidRPr="002D6A93">
        <w:rPr>
          <w:rFonts w:ascii="Verdana" w:hAnsi="Verdana"/>
          <w:sz w:val="28"/>
          <w:szCs w:val="28"/>
        </w:rPr>
        <w:fldChar w:fldCharType="separate"/>
      </w:r>
      <w:r w:rsidRPr="002D6A93">
        <w:rPr>
          <w:rFonts w:ascii="Verdana" w:hAnsi="Verdana"/>
          <w:noProof/>
          <w:sz w:val="28"/>
          <w:szCs w:val="28"/>
        </w:rPr>
        <w:t>(Song et al., 2019)</w:t>
      </w:r>
      <w:r w:rsidRPr="002D6A93">
        <w:rPr>
          <w:rFonts w:ascii="Verdana" w:hAnsi="Verdana"/>
          <w:sz w:val="28"/>
          <w:szCs w:val="28"/>
        </w:rPr>
        <w:fldChar w:fldCharType="end"/>
      </w:r>
      <w:r w:rsidRPr="002D6A93">
        <w:rPr>
          <w:rFonts w:ascii="Verdana" w:hAnsi="Verdana"/>
          <w:sz w:val="28"/>
          <w:szCs w:val="28"/>
        </w:rPr>
        <w:t>. Based on those various results of researches, this research examines the effect of Word of Mouth, Perceived Price, Service Quality and Brand Image on Purchase Decisions. This study also examines the effect of Brand Image mediation on the relationship between Word of Mouth, Perceived Price and Service Quality with Purchase Decision.</w:t>
      </w:r>
    </w:p>
    <w:p w:rsidR="00BF380A" w:rsidRDefault="00BF380A" w:rsidP="00BF380A">
      <w:pPr>
        <w:spacing w:after="0"/>
        <w:jc w:val="both"/>
        <w:rPr>
          <w:rFonts w:ascii="Verdana" w:hAnsi="Verdana"/>
          <w:sz w:val="28"/>
          <w:szCs w:val="28"/>
          <w:lang w:val="en-US"/>
        </w:rPr>
      </w:pPr>
    </w:p>
    <w:p w:rsidR="002D6A93" w:rsidRPr="002D6A93" w:rsidRDefault="002D6A93" w:rsidP="002D6A93">
      <w:pPr>
        <w:spacing w:after="0"/>
        <w:jc w:val="both"/>
        <w:rPr>
          <w:rFonts w:ascii="Verdana" w:hAnsi="Verdana"/>
          <w:b/>
          <w:sz w:val="28"/>
          <w:szCs w:val="28"/>
          <w:lang w:val="en-US"/>
        </w:rPr>
      </w:pPr>
      <w:r w:rsidRPr="002D6A93">
        <w:rPr>
          <w:rFonts w:ascii="Verdana" w:hAnsi="Verdana"/>
          <w:b/>
          <w:sz w:val="28"/>
          <w:szCs w:val="28"/>
          <w:lang w:val="en-US"/>
        </w:rPr>
        <w:t>RESEARCH METHODS</w:t>
      </w:r>
    </w:p>
    <w:p w:rsidR="002D6A93" w:rsidRPr="002D6A93" w:rsidRDefault="002D6A93" w:rsidP="002D6A93">
      <w:pPr>
        <w:ind w:firstLine="567"/>
        <w:jc w:val="both"/>
        <w:rPr>
          <w:rFonts w:ascii="Verdana" w:hAnsi="Verdana"/>
          <w:sz w:val="28"/>
          <w:szCs w:val="28"/>
        </w:rPr>
      </w:pPr>
      <w:r w:rsidRPr="002D6A93">
        <w:rPr>
          <w:rFonts w:ascii="Verdana" w:hAnsi="Verdana"/>
          <w:sz w:val="28"/>
          <w:szCs w:val="28"/>
        </w:rPr>
        <w:t xml:space="preserve">In line with economic progress, the development of the business world has also experienced rapid growth and </w:t>
      </w:r>
      <w:r w:rsidRPr="002D6A93">
        <w:rPr>
          <w:rFonts w:ascii="Verdana" w:hAnsi="Verdana"/>
          <w:sz w:val="28"/>
          <w:szCs w:val="28"/>
        </w:rPr>
        <w:lastRenderedPageBreak/>
        <w:t>progress. All this is proven by the emergence of new companies</w:t>
      </w:r>
      <w:r w:rsidRPr="002D6A93">
        <w:rPr>
          <w:rFonts w:ascii="Verdana" w:hAnsi="Verdana"/>
          <w:sz w:val="28"/>
          <w:szCs w:val="28"/>
        </w:rPr>
        <w:fldChar w:fldCharType="begin" w:fldLock="1"/>
      </w:r>
      <w:r w:rsidRPr="002D6A93">
        <w:rPr>
          <w:rFonts w:ascii="Verdana" w:hAnsi="Verdana"/>
          <w:sz w:val="28"/>
          <w:szCs w:val="28"/>
        </w:rPr>
        <w:instrText>ADDIN CSL_CITATION {"citationItems":[{"id":"ITEM-1","itemData":{"author":[{"dropping-particle":"","family":"Fianto","given":"Achmad Yanu Alif","non-dropping-particle":"","parse-names":false,"suffix":""}],"container-title":"Relasi","id":"ITEM-1","issue":"1","issued":{"date-parts":[["2020"]]},"page":"179-207","title":"Satifaction As Intervening For The Antecedents Of Intention To Revisit: Marine Tourism Context In East Java","type":"article-journal","volume":"16"},"uris":["http://www.mendeley.com/documents/?uuid=5b9f5b9c-d001-4d1d-95ca-56fc0c2c5488"]},{"id":"ITEM-2","itemData":{"author":[{"dropping-particle":"","family":"Fianto","given":"Achmad Yanu Alif","non-dropping-particle":"","parse-names":false,"suffix":""}],"container-title":"Manajemen","id":"ITEM-2","issue":"1","issued":{"date-parts":[["2020"]]},"page":"154-165","title":"The Antecedents of Purchase Decision for Hijab Fashion Products","type":"article-journal","volume":"12"},"uris":["http://www.mendeley.com/documents/?uuid=f04bccc4-8506-423d-92c3-0c18b91d94b7"]}],"mendeley":{"formattedCitation":"(Fianto, 2020a, 2020b)","plainTextFormattedCitation":"(Fianto, 2020a, 2020b)","previouslyFormattedCitation":"(Fianto, 2020a, 2020b)"},"properties":{"noteIndex":0},"schema":"https://github.com/citation-style-language/schema/raw/master/csl-citation.json"}</w:instrText>
      </w:r>
      <w:r w:rsidRPr="002D6A93">
        <w:rPr>
          <w:rFonts w:ascii="Verdana" w:hAnsi="Verdana"/>
          <w:sz w:val="28"/>
          <w:szCs w:val="28"/>
        </w:rPr>
        <w:fldChar w:fldCharType="separate"/>
      </w:r>
      <w:r w:rsidRPr="002D6A93">
        <w:rPr>
          <w:rFonts w:ascii="Verdana" w:hAnsi="Verdana"/>
          <w:noProof/>
          <w:sz w:val="28"/>
          <w:szCs w:val="28"/>
        </w:rPr>
        <w:t>(Fianto, 2020a, 2020b)</w:t>
      </w:r>
      <w:r w:rsidRPr="002D6A93">
        <w:rPr>
          <w:rFonts w:ascii="Verdana" w:hAnsi="Verdana"/>
          <w:sz w:val="28"/>
          <w:szCs w:val="28"/>
        </w:rPr>
        <w:fldChar w:fldCharType="end"/>
      </w:r>
      <w:r w:rsidRPr="002D6A93">
        <w:rPr>
          <w:rFonts w:ascii="Verdana" w:hAnsi="Verdana"/>
          <w:sz w:val="28"/>
          <w:szCs w:val="28"/>
        </w:rPr>
        <w:t>. They all try to produce goods and services to meet the needs and desires of consumers who continue to increase</w:t>
      </w:r>
      <w:r w:rsidRPr="002D6A93">
        <w:rPr>
          <w:rFonts w:ascii="Verdana" w:hAnsi="Verdana"/>
          <w:sz w:val="28"/>
          <w:szCs w:val="28"/>
        </w:rPr>
        <w:fldChar w:fldCharType="begin" w:fldLock="1"/>
      </w:r>
      <w:r w:rsidRPr="002D6A93">
        <w:rPr>
          <w:rFonts w:ascii="Verdana" w:hAnsi="Verdana"/>
          <w:sz w:val="28"/>
          <w:szCs w:val="28"/>
        </w:rPr>
        <w:instrText>ADDIN CSL_CITATION {"citationItems":[{"id":"ITEM-1","itemData":{"author":[{"dropping-particle":"","family":"Santoso","given":"Rudi","non-dropping-particle":"","parse-names":false,"suffix":""},{"dropping-particle":"","family":"Shinta","given":"Rahayu","non-dropping-particle":"","parse-names":false,"suffix":""},{"dropping-particle":"","family":"Fianto","given":"Achmad Yanu Alif","non-dropping-particle":"","parse-names":false,"suffix":""}],"container-title":"Majalah Ekonomi","id":"ITEM-1","issue":"1411","issued":{"date-parts":[["2019"]]},"page":"158-167","title":"Composing Marketing Mix for Better Destination Brand in Jawa Timur, Indonesia","type":"article-journal","volume":"XXIV"},"uris":["http://www.mendeley.com/documents/?uuid=6ad51041-d41a-475b-82c8-fe85ed9911cb"]},{"id":"ITEM-2","itemData":{"author":[{"dropping-particle":"","family":"Santoso","given":"Rudi","non-dropping-particle":"","parse-names":false,"suffix":""},{"dropping-particle":"","family":"Shinta","given":"Rahayu","non-dropping-particle":"","parse-names":false,"suffix":""},{"dropping-particle":"","family":"Fianto","given":"Achmad Yanu Alif","non-dropping-particle":"","parse-names":false,"suffix":""}],"container-title":"Manajemen dan Bisnis (MEBIS)","id":"ITEM-2","issued":{"date-parts":[["2019"]]},"page":"1-14","title":"Pengaruh Bauran Pemasaran Jasa terhadap Keputusan Berkunjung ke Wisata Bahari Jawa Timur","type":"article-journal","volume":"4"},"uris":["http://www.mendeley.com/documents/?uuid=16bc0e00-13e9-4dc1-a1eb-e9ccf49ea828"]}],"mendeley":{"formattedCitation":"(Santoso et al., 2019a, 2019b)","plainTextFormattedCitation":"(Santoso et al., 2019a, 2019b)","previouslyFormattedCitation":"(Santoso et al., 2019a, 2019b)"},"properties":{"noteIndex":0},"schema":"https://github.com/citation-style-language/schema/raw/master/csl-citation.json"}</w:instrText>
      </w:r>
      <w:r w:rsidRPr="002D6A93">
        <w:rPr>
          <w:rFonts w:ascii="Verdana" w:hAnsi="Verdana"/>
          <w:sz w:val="28"/>
          <w:szCs w:val="28"/>
        </w:rPr>
        <w:fldChar w:fldCharType="separate"/>
      </w:r>
      <w:r w:rsidRPr="002D6A93">
        <w:rPr>
          <w:rFonts w:ascii="Verdana" w:hAnsi="Verdana"/>
          <w:noProof/>
          <w:sz w:val="28"/>
          <w:szCs w:val="28"/>
        </w:rPr>
        <w:t>(Santoso et al., 2019a, 2019b)</w:t>
      </w:r>
      <w:r w:rsidRPr="002D6A93">
        <w:rPr>
          <w:rFonts w:ascii="Verdana" w:hAnsi="Verdana"/>
          <w:sz w:val="28"/>
          <w:szCs w:val="28"/>
        </w:rPr>
        <w:fldChar w:fldCharType="end"/>
      </w:r>
      <w:r w:rsidRPr="002D6A93">
        <w:rPr>
          <w:rFonts w:ascii="Verdana" w:hAnsi="Verdana"/>
          <w:sz w:val="28"/>
          <w:szCs w:val="28"/>
        </w:rPr>
        <w:t>. One of the goals of starting a company is to maximize profits, because with these advantages, the company can develop its business and maintain the company's survival</w:t>
      </w:r>
      <w:r w:rsidRPr="002D6A93">
        <w:rPr>
          <w:rFonts w:ascii="Verdana" w:hAnsi="Verdana"/>
          <w:sz w:val="28"/>
          <w:szCs w:val="28"/>
        </w:rPr>
        <w:fldChar w:fldCharType="begin" w:fldLock="1"/>
      </w:r>
      <w:r w:rsidRPr="002D6A93">
        <w:rPr>
          <w:rFonts w:ascii="Verdana" w:hAnsi="Verdana"/>
          <w:sz w:val="28"/>
          <w:szCs w:val="28"/>
        </w:rPr>
        <w:instrText>ADDIN CSL_CITATION {"citationItems":[{"id":"ITEM-1","itemData":{"author":[{"dropping-particle":"","family":"Jafar","given":"Aljuk","non-dropping-particle":"","parse-names":false,"suffix":""},{"dropping-particle":"","family":"Fianto","given":"Achmad Yanu Alif","non-dropping-particle":"","parse-names":false,"suffix":""},{"dropping-particle":"","family":"Yosep","given":"Sigit Prayitno","non-dropping-particle":"","parse-names":false,"suffix":""}],"container-title":"Art Nouveau","id":"ITEM-1","issue":"1","issued":{"date-parts":[["2014"]]},"title":"Penciptaan Buku Ilustrasi Permainan Tradisional Sebagai Upaya Pelestarian Warisan Budaya Lokal","type":"article-journal","volume":"3"},"uris":["http://www.mendeley.com/documents/?uuid=d22a74e4-7a47-491d-9157-604ccaa3eba0"]},{"id":"ITEM-2","itemData":{"author":[{"dropping-particle":"","family":"Pinasti","given":"Rohry Dinda","non-dropping-particle":"","parse-names":false,"suffix":""},{"dropping-particle":"","family":"Fianto","given":"Achmad Yanu Alif","non-dropping-particle":"","parse-names":false,"suffix":""},{"dropping-particle":"","family":"Hidayat","given":"Wahyu","non-dropping-particle":"","parse-names":false,"suffix":""}],"container-title":"Art Nouveau","id":"ITEM-2","issue":"1","issued":{"date-parts":[["2015"]]},"title":"Penciptaan Buku Komik Sebagai Upaya Pengenalan Permainan Tradisional Kepada Remaja","type":"article-journal","volume":"4"},"uris":["http://www.mendeley.com/documents/?uuid=25f603dc-e079-4225-9420-6808eaa30b7c"]},{"id":"ITEM-3","itemData":{"author":[{"dropping-particle":"","family":"Ikawira","given":"Erlangga Yudha","non-dropping-particle":"","parse-names":false,"suffix":""},{"dropping-particle":"","family":"Fianto","given":"Achmad Yanu Alif","non-dropping-particle":"","parse-names":false,"suffix":""}],"container-title":"Art Nouveau","id":"ITEM-3","issue":"1","issued":{"date-parts":[["2014"]]},"title":"Penciptaan Buku Ilustrasi Legenda Reog Sebagai Upaya Mengenalkan Budaya Lokal kepada Anak-Anak","type":"article-journal","volume":"3"},"uris":["http://www.mendeley.com/documents/?uuid=15ea3976-7b91-495b-998f-d4b0ea846b03"]}],"mendeley":{"formattedCitation":"(Ikawira &amp; Fianto, 2014; Jafar et al., 2014; Pinasti et al., 2015)","plainTextFormattedCitation":"(Ikawira &amp; Fianto, 2014; Jafar et al., 2014; Pinasti et al., 2015)","previouslyFormattedCitation":"(Ikawira &amp; Fianto, 2014; Jafar et al., 2014; Pinasti et al., 2015)"},"properties":{"noteIndex":0},"schema":"https://github.com/citation-style-language/schema/raw/master/csl-citation.json"}</w:instrText>
      </w:r>
      <w:r w:rsidRPr="002D6A93">
        <w:rPr>
          <w:rFonts w:ascii="Verdana" w:hAnsi="Verdana"/>
          <w:sz w:val="28"/>
          <w:szCs w:val="28"/>
        </w:rPr>
        <w:fldChar w:fldCharType="separate"/>
      </w:r>
      <w:r w:rsidRPr="002D6A93">
        <w:rPr>
          <w:rFonts w:ascii="Verdana" w:hAnsi="Verdana"/>
          <w:noProof/>
          <w:sz w:val="28"/>
          <w:szCs w:val="28"/>
        </w:rPr>
        <w:t>(Ikawira &amp; Fianto, 2014; Jafar et al., 2014; Pinasti et al., 2015)</w:t>
      </w:r>
      <w:r w:rsidRPr="002D6A93">
        <w:rPr>
          <w:rFonts w:ascii="Verdana" w:hAnsi="Verdana"/>
          <w:sz w:val="28"/>
          <w:szCs w:val="28"/>
        </w:rPr>
        <w:fldChar w:fldCharType="end"/>
      </w:r>
      <w:r w:rsidRPr="002D6A93">
        <w:rPr>
          <w:rFonts w:ascii="Verdana" w:hAnsi="Verdana"/>
          <w:sz w:val="28"/>
          <w:szCs w:val="28"/>
        </w:rPr>
        <w:t>. Company profits are realized through production sales</w:t>
      </w:r>
      <w:r w:rsidRPr="002D6A93">
        <w:rPr>
          <w:rFonts w:ascii="Verdana" w:hAnsi="Verdana"/>
          <w:sz w:val="28"/>
          <w:szCs w:val="28"/>
        </w:rPr>
        <w:fldChar w:fldCharType="begin" w:fldLock="1"/>
      </w:r>
      <w:r w:rsidRPr="002D6A93">
        <w:rPr>
          <w:rFonts w:ascii="Verdana" w:hAnsi="Verdana"/>
          <w:sz w:val="28"/>
          <w:szCs w:val="28"/>
        </w:rPr>
        <w:instrText>ADDIN CSL_CITATION {"citationItems":[{"id":"ITEM-1","itemData":{"author":[{"dropping-particle":"","family":"Riyanto","given":"Darwin Yuwono","non-dropping-particle":"","parse-names":false,"suffix":""},{"dropping-particle":"","family":"Andriyanto","given":"Novan","non-dropping-particle":"","parse-names":false,"suffix":""},{"dropping-particle":"","family":"Riqqoh","given":"Abdullah Khoir","non-dropping-particle":"","parse-names":false,"suffix":""},{"dropping-particle":"","family":"Fianto","given":"Achmad Yanu Alif","non-dropping-particle":"","parse-names":false,"suffix":""}],"container-title":"Majalah Ekonomi","id":"ITEM-1","issue":"1411","issued":{"date-parts":[["2019"]]},"page":"149-157","title":"A Conceptual Framework for Destination Branding in Jawa Timur, Indonesia","type":"article-journal","volume":"XXIV"},"uris":["http://www.mendeley.com/documents/?uuid=3bc98a7c-4b90-4f06-b0d4-cdb260591061"]}],"mendeley":{"formattedCitation":"(Riyanto et al., 2019)","plainTextFormattedCitation":"(Riyanto et al., 2019)","previouslyFormattedCitation":"(Riyanto et al., 2019)"},"properties":{"noteIndex":0},"schema":"https://github.com/citation-style-language/schema/raw/master/csl-citation.json"}</w:instrText>
      </w:r>
      <w:r w:rsidRPr="002D6A93">
        <w:rPr>
          <w:rFonts w:ascii="Verdana" w:hAnsi="Verdana"/>
          <w:sz w:val="28"/>
          <w:szCs w:val="28"/>
        </w:rPr>
        <w:fldChar w:fldCharType="separate"/>
      </w:r>
      <w:r w:rsidRPr="002D6A93">
        <w:rPr>
          <w:rFonts w:ascii="Verdana" w:hAnsi="Verdana"/>
          <w:noProof/>
          <w:sz w:val="28"/>
          <w:szCs w:val="28"/>
        </w:rPr>
        <w:t>(Riyanto et al., 2019)</w:t>
      </w:r>
      <w:r w:rsidRPr="002D6A93">
        <w:rPr>
          <w:rFonts w:ascii="Verdana" w:hAnsi="Verdana"/>
          <w:sz w:val="28"/>
          <w:szCs w:val="28"/>
        </w:rPr>
        <w:fldChar w:fldCharType="end"/>
      </w:r>
      <w:r w:rsidRPr="002D6A93">
        <w:rPr>
          <w:rFonts w:ascii="Verdana" w:hAnsi="Verdana"/>
          <w:sz w:val="28"/>
          <w:szCs w:val="28"/>
        </w:rPr>
        <w:t>. The criteria for sales results can be seen from the number of products or services that can be sold to consumers so that it can be said that the largest number of products marketed or sold can the company succeed in carrying out its sales activities</w:t>
      </w:r>
      <w:r w:rsidRPr="002D6A93">
        <w:rPr>
          <w:rFonts w:ascii="Verdana" w:hAnsi="Verdana"/>
          <w:sz w:val="28"/>
          <w:szCs w:val="28"/>
        </w:rPr>
        <w:fldChar w:fldCharType="begin" w:fldLock="1"/>
      </w:r>
      <w:r w:rsidRPr="002D6A93">
        <w:rPr>
          <w:rFonts w:ascii="Verdana" w:hAnsi="Verdana"/>
          <w:sz w:val="28"/>
          <w:szCs w:val="28"/>
        </w:rPr>
        <w:instrText>ADDIN CSL_CITATION {"citationItems":[{"id":"ITEM-1","itemData":{"author":[{"dropping-particle":"","family":"Santoso","given":"Rudi","non-dropping-particle":"","parse-names":false,"suffix":""},{"dropping-particle":"","family":"Shintawati","given":"Rahayu Arya","non-dropping-particle":"","parse-names":false,"suffix":""},{"dropping-particle":"","family":"Fianto","given":"Achmad Yanu Alif","non-dropping-particle":"","parse-names":false,"suffix":""}],"container-title":"Kinerja","id":"ITEM-1","issue":"1","issued":{"date-parts":[["2020"]]},"page":"69-79","title":"Pengaruh Marketing Mix Produk Jasa terhadap Keputusan Berkunjung Wisata Bahari Jawa Timur","type":"article-journal","volume":"17"},"uris":["http://www.mendeley.com/documents/?uuid=df48d84a-9743-45e4-aed4-1d85164e9cb7"]},{"id":"ITEM-2","itemData":{"author":[{"dropping-particle":"","family":"Santoso","given":"Rudi","non-dropping-particle":"","parse-names":false,"suffix":""},{"dropping-particle":"","family":"Shinta","given":"Rahayu","non-dropping-particle":"","parse-names":false,"suffix":""},{"dropping-particle":"","family":"Fianto","given":"Achmad Yanu Alif","non-dropping-particle":"","parse-names":false,"suffix":""}],"container-title":"Manajemen dan Bisnis (MEBIS)","id":"ITEM-2","issued":{"date-parts":[["2019"]]},"page":"1-14","title":"Pengaruh Bauran Pemasaran Jasa terhadap Keputusan Berkunjung ke Wisata Bahari Jawa Timur","type":"article-journal","volume":"4"},"uris":["http://www.mendeley.com/documents/?uuid=16bc0e00-13e9-4dc1-a1eb-e9ccf49ea828"]}],"mendeley":{"formattedCitation":"(Santoso et al., 2019b, 2020)","plainTextFormattedCitation":"(Santoso et al., 2019b, 2020)","previouslyFormattedCitation":"(Santoso et al., 2019b, 2020)"},"properties":{"noteIndex":0},"schema":"https://github.com/citation-style-language/schema/raw/master/csl-citation.json"}</w:instrText>
      </w:r>
      <w:r w:rsidRPr="002D6A93">
        <w:rPr>
          <w:rFonts w:ascii="Verdana" w:hAnsi="Verdana"/>
          <w:sz w:val="28"/>
          <w:szCs w:val="28"/>
        </w:rPr>
        <w:fldChar w:fldCharType="separate"/>
      </w:r>
      <w:r w:rsidRPr="002D6A93">
        <w:rPr>
          <w:rFonts w:ascii="Verdana" w:hAnsi="Verdana"/>
          <w:noProof/>
          <w:sz w:val="28"/>
          <w:szCs w:val="28"/>
        </w:rPr>
        <w:t>(Santoso et al., 2019b, 2020)</w:t>
      </w:r>
      <w:r w:rsidRPr="002D6A93">
        <w:rPr>
          <w:rFonts w:ascii="Verdana" w:hAnsi="Verdana"/>
          <w:sz w:val="28"/>
          <w:szCs w:val="28"/>
        </w:rPr>
        <w:fldChar w:fldCharType="end"/>
      </w:r>
      <w:r w:rsidRPr="002D6A93">
        <w:rPr>
          <w:rFonts w:ascii="Verdana" w:hAnsi="Verdana"/>
          <w:sz w:val="28"/>
          <w:szCs w:val="28"/>
        </w:rPr>
        <w:t>.</w:t>
      </w:r>
    </w:p>
    <w:p w:rsidR="002D6A93" w:rsidRPr="002D6A93" w:rsidRDefault="002D6A93" w:rsidP="002D6A93">
      <w:pPr>
        <w:ind w:firstLine="567"/>
        <w:jc w:val="both"/>
        <w:rPr>
          <w:rFonts w:ascii="Verdana" w:hAnsi="Verdana"/>
          <w:sz w:val="28"/>
          <w:szCs w:val="28"/>
        </w:rPr>
      </w:pPr>
      <w:r w:rsidRPr="002D6A93">
        <w:rPr>
          <w:rFonts w:ascii="Verdana" w:hAnsi="Verdana"/>
          <w:sz w:val="28"/>
          <w:szCs w:val="28"/>
        </w:rPr>
        <w:t>However, to achieve this is not easy, because at present the competition between companies is tightened to a very competitive level</w:t>
      </w:r>
      <w:r w:rsidRPr="002D6A93">
        <w:rPr>
          <w:rFonts w:ascii="Verdana" w:hAnsi="Verdana"/>
          <w:sz w:val="28"/>
          <w:szCs w:val="28"/>
        </w:rPr>
        <w:fldChar w:fldCharType="begin" w:fldLock="1"/>
      </w:r>
      <w:r w:rsidRPr="002D6A93">
        <w:rPr>
          <w:rFonts w:ascii="Verdana" w:hAnsi="Verdana"/>
          <w:sz w:val="28"/>
          <w:szCs w:val="28"/>
        </w:rPr>
        <w:instrText>ADDIN CSL_CITATION {"citationItems":[{"id":"ITEM-1","itemData":{"author":[{"dropping-particle":"","family":"Fianto","given":"Achmad Yanu Alif","non-dropping-particle":"","parse-names":false,"suffix":""}],"container-title":"Relasi","id":"ITEM-1","issue":"1","issued":{"date-parts":[["2020"]]},"page":"179-207","title":"Satifaction As Intervening For The Antecedents Of Intention To Revisit: Marine Tourism Context In East Java","type":"article-journal","volume":"16"},"uris":["http://www.mendeley.com/documents/?uuid=5b9f5b9c-d001-4d1d-95ca-56fc0c2c5488"]}],"mendeley":{"formattedCitation":"(Fianto, 2020a)","plainTextFormattedCitation":"(Fianto, 2020a)","previouslyFormattedCitation":"(Fianto, 2020a)"},"properties":{"noteIndex":0},"schema":"https://github.com/citation-style-language/schema/raw/master/csl-citation.json"}</w:instrText>
      </w:r>
      <w:r w:rsidRPr="002D6A93">
        <w:rPr>
          <w:rFonts w:ascii="Verdana" w:hAnsi="Verdana"/>
          <w:sz w:val="28"/>
          <w:szCs w:val="28"/>
        </w:rPr>
        <w:fldChar w:fldCharType="separate"/>
      </w:r>
      <w:r w:rsidRPr="002D6A93">
        <w:rPr>
          <w:rFonts w:ascii="Verdana" w:hAnsi="Verdana"/>
          <w:noProof/>
          <w:sz w:val="28"/>
          <w:szCs w:val="28"/>
        </w:rPr>
        <w:t>(Fianto, 2020a)</w:t>
      </w:r>
      <w:r w:rsidRPr="002D6A93">
        <w:rPr>
          <w:rFonts w:ascii="Verdana" w:hAnsi="Verdana"/>
          <w:sz w:val="28"/>
          <w:szCs w:val="28"/>
        </w:rPr>
        <w:fldChar w:fldCharType="end"/>
      </w:r>
      <w:r w:rsidRPr="002D6A93">
        <w:rPr>
          <w:rFonts w:ascii="Verdana" w:hAnsi="Verdana"/>
          <w:sz w:val="28"/>
          <w:szCs w:val="28"/>
        </w:rPr>
        <w:t>. Competition in the market can be seen if a certain product or service is sold in the market, then in the next stage there will be sales competition from other companies</w:t>
      </w:r>
      <w:r w:rsidRPr="002D6A93">
        <w:rPr>
          <w:rFonts w:ascii="Verdana" w:hAnsi="Verdana"/>
          <w:sz w:val="28"/>
          <w:szCs w:val="28"/>
        </w:rPr>
        <w:fldChar w:fldCharType="begin" w:fldLock="1"/>
      </w:r>
      <w:r w:rsidRPr="002D6A93">
        <w:rPr>
          <w:rFonts w:ascii="Verdana" w:hAnsi="Verdana"/>
          <w:sz w:val="28"/>
          <w:szCs w:val="28"/>
        </w:rPr>
        <w:instrText>ADDIN CSL_CITATION {"citationItems":[{"id":"ITEM-1","itemData":{"author":[{"dropping-particle":"","family":"Fianto","given":"Achmad Yanu Alif","non-dropping-particle":"","parse-names":false,"suffix":""}],"container-title":"Manajemen","id":"ITEM-1","issue":"1","issued":{"date-parts":[["2020"]]},"page":"154-165","title":"The Antecedents of Purchase Decision for Hijab Fashion Products","type":"article-journal","volume":"12"},"uris":["http://www.mendeley.com/documents/?uuid=f04bccc4-8506-423d-92c3-0c18b91d94b7"]}],"mendeley":{"formattedCitation":"(Fianto, 2020b)","plainTextFormattedCitation":"(Fianto, 2020b)","previouslyFormattedCitation":"(Fianto, 2020b)"},"properties":{"noteIndex":0},"schema":"https://github.com/citation-style-language/schema/raw/master/csl-citation.json"}</w:instrText>
      </w:r>
      <w:r w:rsidRPr="002D6A93">
        <w:rPr>
          <w:rFonts w:ascii="Verdana" w:hAnsi="Verdana"/>
          <w:sz w:val="28"/>
          <w:szCs w:val="28"/>
        </w:rPr>
        <w:fldChar w:fldCharType="separate"/>
      </w:r>
      <w:r w:rsidRPr="002D6A93">
        <w:rPr>
          <w:rFonts w:ascii="Verdana" w:hAnsi="Verdana"/>
          <w:noProof/>
          <w:sz w:val="28"/>
          <w:szCs w:val="28"/>
        </w:rPr>
        <w:t>(Fianto, 2020b)</w:t>
      </w:r>
      <w:r w:rsidRPr="002D6A93">
        <w:rPr>
          <w:rFonts w:ascii="Verdana" w:hAnsi="Verdana"/>
          <w:sz w:val="28"/>
          <w:szCs w:val="28"/>
        </w:rPr>
        <w:fldChar w:fldCharType="end"/>
      </w:r>
      <w:r w:rsidRPr="002D6A93">
        <w:rPr>
          <w:rFonts w:ascii="Verdana" w:hAnsi="Verdana"/>
          <w:sz w:val="28"/>
          <w:szCs w:val="28"/>
        </w:rPr>
        <w:t>. Increasing business competition makes entrepreneurs compete to market their products by using various strategies to maximize sales</w:t>
      </w:r>
      <w:r w:rsidRPr="002D6A93">
        <w:rPr>
          <w:rFonts w:ascii="Verdana" w:hAnsi="Verdana"/>
          <w:sz w:val="28"/>
          <w:szCs w:val="28"/>
        </w:rPr>
        <w:fldChar w:fldCharType="begin" w:fldLock="1"/>
      </w:r>
      <w:r w:rsidRPr="002D6A93">
        <w:rPr>
          <w:rFonts w:ascii="Verdana" w:hAnsi="Verdana"/>
          <w:sz w:val="28"/>
          <w:szCs w:val="28"/>
        </w:rPr>
        <w:instrText>ADDIN CSL_CITATION {"citationItems":[{"id":"ITEM-1","itemData":{"author":[{"dropping-particle":"","family":"Santoso","given":"Rudi","non-dropping-particle":"","parse-names":false,"suffix":""},{"dropping-particle":"","family":"Shinta","given":"Rahayu","non-dropping-particle":"","parse-names":false,"suffix":""},{"dropping-particle":"","family":"Fianto","given":"Achmad Yanu Alif","non-dropping-particle":"","parse-names":false,"suffix":""}],"container-title":"Manajemen dan Bisnis (MEBIS)","id":"ITEM-1","issued":{"date-parts":[["2019"]]},"page":"1-14","title":"Pengaruh Bauran Pemasaran Jasa terhadap Keputusan Berkunjung ke Wisata Bahari Jawa Timur","type":"article-journal","volume":"4"},"uris":["http://www.mendeley.com/documents/?uuid=16bc0e00-13e9-4dc1-a1eb-e9ccf49ea828"]}],"mendeley":{"formattedCitation":"(Santoso et al., 2019b)","plainTextFormattedCitation":"(Santoso et al., 2019b)","previouslyFormattedCitation":"(Santoso et al., 2019b)"},"properties":{"noteIndex":0},"schema":"https://github.com/citation-style-language/schema/raw/master/csl-citation.json"}</w:instrText>
      </w:r>
      <w:r w:rsidRPr="002D6A93">
        <w:rPr>
          <w:rFonts w:ascii="Verdana" w:hAnsi="Verdana"/>
          <w:sz w:val="28"/>
          <w:szCs w:val="28"/>
        </w:rPr>
        <w:fldChar w:fldCharType="separate"/>
      </w:r>
      <w:r w:rsidRPr="002D6A93">
        <w:rPr>
          <w:rFonts w:ascii="Verdana" w:hAnsi="Verdana"/>
          <w:noProof/>
          <w:sz w:val="28"/>
          <w:szCs w:val="28"/>
        </w:rPr>
        <w:t>(Santoso et al., 2019b)</w:t>
      </w:r>
      <w:r w:rsidRPr="002D6A93">
        <w:rPr>
          <w:rFonts w:ascii="Verdana" w:hAnsi="Verdana"/>
          <w:sz w:val="28"/>
          <w:szCs w:val="28"/>
        </w:rPr>
        <w:fldChar w:fldCharType="end"/>
      </w:r>
      <w:r w:rsidRPr="002D6A93">
        <w:rPr>
          <w:rFonts w:ascii="Verdana" w:hAnsi="Verdana"/>
          <w:sz w:val="28"/>
          <w:szCs w:val="28"/>
        </w:rPr>
        <w:t>. In achieving its goals, companies often face obstacles to achieving them. Barriers faced by companies in general are competition between similar companies</w:t>
      </w:r>
      <w:r w:rsidRPr="002D6A93">
        <w:rPr>
          <w:rFonts w:ascii="Verdana" w:hAnsi="Verdana"/>
          <w:sz w:val="28"/>
          <w:szCs w:val="28"/>
        </w:rPr>
        <w:fldChar w:fldCharType="begin" w:fldLock="1"/>
      </w:r>
      <w:r w:rsidRPr="002D6A93">
        <w:rPr>
          <w:rFonts w:ascii="Verdana" w:hAnsi="Verdana"/>
          <w:sz w:val="28"/>
          <w:szCs w:val="28"/>
        </w:rPr>
        <w:instrText>ADDIN CSL_CITATION {"citationItems":[{"id":"ITEM-1","itemData":{"author":[{"dropping-particle":"","family":"Santoso","given":"Rudi","non-dropping-particle":"","parse-names":false,"suffix":""},{"dropping-particle":"","family":"Shintawati","given":"Rahayu Arya","non-dropping-particle":"","parse-names":false,"suffix":""},{"dropping-particle":"","family":"Fianto","given":"Achmad Yanu Alif","non-dropping-particle":"","parse-names":false,"suffix":""}],"container-title":"Kinerja","id":"ITEM-1","issue":"1","issued":{"date-parts":[["2020"]]},"page":"69-79","title":"Pengaruh Marketing Mix Produk Jasa terhadap Keputusan Berkunjung Wisata Bahari Jawa Timur","type":"article-journal","volume":"17"},"uris":["http://www.mendeley.com/documents/?uuid=df48d84a-9743-45e4-aed4-1d85164e9cb7"]}],"mendeley":{"formattedCitation":"(Santoso et al., 2020)","plainTextFormattedCitation":"(Santoso et al., 2020)","previouslyFormattedCitation":"(Santoso et al., 2020)"},"properties":{"noteIndex":0},"schema":"https://github.com/citation-style-language/schema/raw/master/csl-citation.json"}</w:instrText>
      </w:r>
      <w:r w:rsidRPr="002D6A93">
        <w:rPr>
          <w:rFonts w:ascii="Verdana" w:hAnsi="Verdana"/>
          <w:sz w:val="28"/>
          <w:szCs w:val="28"/>
        </w:rPr>
        <w:fldChar w:fldCharType="separate"/>
      </w:r>
      <w:r w:rsidRPr="002D6A93">
        <w:rPr>
          <w:rFonts w:ascii="Verdana" w:hAnsi="Verdana"/>
          <w:noProof/>
          <w:sz w:val="28"/>
          <w:szCs w:val="28"/>
        </w:rPr>
        <w:t>(Santoso et al., 2020)</w:t>
      </w:r>
      <w:r w:rsidRPr="002D6A93">
        <w:rPr>
          <w:rFonts w:ascii="Verdana" w:hAnsi="Verdana"/>
          <w:sz w:val="28"/>
          <w:szCs w:val="28"/>
        </w:rPr>
        <w:fldChar w:fldCharType="end"/>
      </w:r>
      <w:r w:rsidRPr="002D6A93">
        <w:rPr>
          <w:rFonts w:ascii="Verdana" w:hAnsi="Verdana"/>
          <w:sz w:val="28"/>
          <w:szCs w:val="28"/>
        </w:rPr>
        <w:t>. Competition among similar companies seems to create a market for buyers, where buyers create a greater force than sales. In such a market, consumers are relatively greater in deciding what to buy and who to buy</w:t>
      </w:r>
      <w:r w:rsidRPr="002D6A93">
        <w:rPr>
          <w:rFonts w:ascii="Verdana" w:hAnsi="Verdana"/>
          <w:sz w:val="28"/>
          <w:szCs w:val="28"/>
        </w:rPr>
        <w:fldChar w:fldCharType="begin" w:fldLock="1"/>
      </w:r>
      <w:r w:rsidRPr="002D6A93">
        <w:rPr>
          <w:rFonts w:ascii="Verdana" w:hAnsi="Verdana"/>
          <w:sz w:val="28"/>
          <w:szCs w:val="28"/>
        </w:rPr>
        <w:instrText>ADDIN CSL_CITATION {"citationItems":[{"id":"ITEM-1","itemData":{"author":[{"dropping-particle":"","family":"Riyanto","given":"Darwin Yuwono","non-dropping-particle":"","parse-names":false,"suffix":""},{"dropping-particle":"","family":"Andriyanto","given":"Novan","non-dropping-particle":"","parse-names":false,"suffix":""},{"dropping-particle":"","family":"Riqqoh","given":"Abdullah Khoir","non-dropping-particle":"","parse-names":false,"suffix":""},{"dropping-particle":"","family":"Fianto","given":"Achmad Yanu Alif","non-dropping-particle":"","parse-names":false,"suffix":""}],"container-title":"Majalah Ekonomi","id":"ITEM-1","issue":"1411","issued":{"date-parts":[["2019"]]},"page":"149-157","title":"A Conceptual Framework for Destination Branding in Jawa Timur, Indonesia","type":"article-journal","volume":"XXIV"},"uris":["http://www.mendeley.com/documents/?uuid=3bc98a7c-4b90-4f06-b0d4-cdb260591061"]}],"mendeley":{"formattedCitation":"(Riyanto et al., 2019)","plainTextFormattedCitation":"(Riyanto et al., 2019)","previouslyFormattedCitation":"(Riyanto et al., 2019)"},"properties":{"noteIndex":0},"schema":"https://github.com/citation-style-language/schema/raw/master/csl-citation.json"}</w:instrText>
      </w:r>
      <w:r w:rsidRPr="002D6A93">
        <w:rPr>
          <w:rFonts w:ascii="Verdana" w:hAnsi="Verdana"/>
          <w:sz w:val="28"/>
          <w:szCs w:val="28"/>
        </w:rPr>
        <w:fldChar w:fldCharType="separate"/>
      </w:r>
      <w:r w:rsidRPr="002D6A93">
        <w:rPr>
          <w:rFonts w:ascii="Verdana" w:hAnsi="Verdana"/>
          <w:noProof/>
          <w:sz w:val="28"/>
          <w:szCs w:val="28"/>
        </w:rPr>
        <w:t>(Riyanto et al., 2019)</w:t>
      </w:r>
      <w:r w:rsidRPr="002D6A93">
        <w:rPr>
          <w:rFonts w:ascii="Verdana" w:hAnsi="Verdana"/>
          <w:sz w:val="28"/>
          <w:szCs w:val="28"/>
        </w:rPr>
        <w:fldChar w:fldCharType="end"/>
      </w:r>
      <w:r w:rsidRPr="002D6A93">
        <w:rPr>
          <w:rFonts w:ascii="Verdana" w:hAnsi="Verdana"/>
          <w:sz w:val="28"/>
          <w:szCs w:val="28"/>
        </w:rPr>
        <w:t>.</w:t>
      </w:r>
    </w:p>
    <w:p w:rsidR="002D6A93" w:rsidRPr="002D6A93" w:rsidRDefault="002D6A93" w:rsidP="002D6A93">
      <w:pPr>
        <w:pStyle w:val="Heading2"/>
        <w:rPr>
          <w:rFonts w:ascii="Verdana" w:hAnsi="Verdana"/>
          <w:sz w:val="28"/>
          <w:szCs w:val="28"/>
        </w:rPr>
      </w:pPr>
      <w:r w:rsidRPr="002D6A93">
        <w:rPr>
          <w:rFonts w:ascii="Verdana" w:hAnsi="Verdana"/>
          <w:sz w:val="28"/>
          <w:szCs w:val="28"/>
        </w:rPr>
        <w:t>The Influence of Perceived Prices on Purchasing Decisions</w:t>
      </w:r>
    </w:p>
    <w:p w:rsidR="002D6A93" w:rsidRPr="002D6A93" w:rsidRDefault="002D6A93" w:rsidP="002D6A93">
      <w:pPr>
        <w:ind w:firstLine="567"/>
        <w:jc w:val="both"/>
        <w:rPr>
          <w:rFonts w:ascii="Verdana" w:hAnsi="Verdana"/>
          <w:sz w:val="28"/>
          <w:szCs w:val="28"/>
        </w:rPr>
      </w:pPr>
      <w:r w:rsidRPr="002D6A93">
        <w:rPr>
          <w:rFonts w:ascii="Verdana" w:hAnsi="Verdana"/>
          <w:sz w:val="28"/>
          <w:szCs w:val="28"/>
        </w:rPr>
        <w:t xml:space="preserve">Perceived prices are tourists’ perceptions of attractions that come from prejudice, knowledge, imagination and </w:t>
      </w:r>
      <w:r w:rsidRPr="002D6A93">
        <w:rPr>
          <w:rFonts w:ascii="Verdana" w:hAnsi="Verdana"/>
          <w:sz w:val="28"/>
          <w:szCs w:val="28"/>
        </w:rPr>
        <w:lastRenderedPageBreak/>
        <w:t>emotional</w:t>
      </w:r>
      <w:r w:rsidRPr="002D6A93">
        <w:rPr>
          <w:rFonts w:ascii="Verdana" w:hAnsi="Verdana"/>
          <w:sz w:val="28"/>
          <w:szCs w:val="28"/>
        </w:rPr>
        <w:fldChar w:fldCharType="begin" w:fldLock="1"/>
      </w:r>
      <w:r w:rsidRPr="002D6A93">
        <w:rPr>
          <w:rFonts w:ascii="Verdana" w:hAnsi="Verdana"/>
          <w:sz w:val="28"/>
          <w:szCs w:val="28"/>
        </w:rPr>
        <w:instrText>ADDIN CSL_CITATION {"citationItems":[{"id":"ITEM-1","itemData":{"DOI":"10.1016/j.jretai.2019.07.001","ISSN":"0022-4359","author":[{"dropping-particle":"","family":"Verma","given":"Swati","non-dropping-particle":"","parse-names":false,"suffix":""},{"dropping-particle":"","family":"Guha","given":"Abhijit","non-dropping-particle":"","parse-names":false,"suffix":""},{"dropping-particle":"","family":"Biswas","given":"Abhijit","non-dropping-particle":"","parse-names":false,"suffix":""},{"dropping-particle":"","family":"Grewal","given":"Dhruv","non-dropping-particle":"","parse-names":false,"suffix":""}],"container-title":"Journal of Retailing","id":"ITEM-1","issued":{"date-parts":[["2019"]]},"page":"1-10","publisher":"New York University","title":"Are Low Price and Price Matching Guarantees Equivalent ? The Effects of Different Price Guarantees on Consumers ’ Evaluations","type":"article-journal"},"uris":["http://www.mendeley.com/documents/?uuid=c1998efd-8cf2-479a-9621-e31c85c31cb0"]}],"mendeley":{"formattedCitation":"(Verma et al., 2019)","plainTextFormattedCitation":"(Verma et al., 2019)","previouslyFormattedCitation":"(Verma et al., 2019)"},"properties":{"noteIndex":0},"schema":"https://github.com/citation-style-language/schema/raw/master/csl-citation.json"}</w:instrText>
      </w:r>
      <w:r w:rsidRPr="002D6A93">
        <w:rPr>
          <w:rFonts w:ascii="Verdana" w:hAnsi="Verdana"/>
          <w:sz w:val="28"/>
          <w:szCs w:val="28"/>
        </w:rPr>
        <w:fldChar w:fldCharType="separate"/>
      </w:r>
      <w:r w:rsidRPr="002D6A93">
        <w:rPr>
          <w:rFonts w:ascii="Verdana" w:hAnsi="Verdana"/>
          <w:noProof/>
          <w:sz w:val="28"/>
          <w:szCs w:val="28"/>
        </w:rPr>
        <w:t>(Verma et al., 2019)</w:t>
      </w:r>
      <w:r w:rsidRPr="002D6A93">
        <w:rPr>
          <w:rFonts w:ascii="Verdana" w:hAnsi="Verdana"/>
          <w:sz w:val="28"/>
          <w:szCs w:val="28"/>
        </w:rPr>
        <w:fldChar w:fldCharType="end"/>
      </w:r>
      <w:r w:rsidRPr="002D6A93">
        <w:rPr>
          <w:rFonts w:ascii="Verdana" w:hAnsi="Verdana"/>
          <w:sz w:val="28"/>
          <w:szCs w:val="28"/>
        </w:rPr>
        <w:t>. This price is important to be considered by marine tourism actors because it is a forming of purchasing decisions</w:t>
      </w:r>
      <w:r w:rsidRPr="002D6A93">
        <w:rPr>
          <w:rFonts w:ascii="Verdana" w:hAnsi="Verdana"/>
          <w:sz w:val="28"/>
          <w:szCs w:val="28"/>
        </w:rPr>
        <w:fldChar w:fldCharType="begin" w:fldLock="1"/>
      </w:r>
      <w:r w:rsidRPr="002D6A93">
        <w:rPr>
          <w:rFonts w:ascii="Verdana" w:hAnsi="Verdana"/>
          <w:sz w:val="28"/>
          <w:szCs w:val="28"/>
        </w:rPr>
        <w:instrText>ADDIN CSL_CITATION {"citationItems":[{"id":"ITEM-1","itemData":{"DOI":"10.1016/j.ijindorg.2019.102530","author":[{"dropping-particle":"","family":"Burguet","given":"Roberto","non-dropping-particle":"","parse-names":false,"suffix":""},{"dropping-particle":"","family":"Sákovics","given":"József","non-dropping-particle":"","parse-names":false,"suffix":""}],"container-title":"International Journal of Industrial Organization","id":"ITEM-1","issued":{"date-parts":[["2019"]]},"publisher":"Elsevier B.V.","title":"Personalized Prices and Uncertainty in Monopsony","type":"article-journal","volume":"67"},"uris":["http://www.mendeley.com/documents/?uuid=e1f3df58-7392-4665-aeb9-fd845b3facbd"]}],"mendeley":{"formattedCitation":"(Burguet &amp; Sákovics, 2019)","plainTextFormattedCitation":"(Burguet &amp; Sákovics, 2019)","previouslyFormattedCitation":"(Burguet &amp; Sákovics, 2019)"},"properties":{"noteIndex":0},"schema":"https://github.com/citation-style-language/schema/raw/master/csl-citation.json"}</w:instrText>
      </w:r>
      <w:r w:rsidRPr="002D6A93">
        <w:rPr>
          <w:rFonts w:ascii="Verdana" w:hAnsi="Verdana"/>
          <w:sz w:val="28"/>
          <w:szCs w:val="28"/>
        </w:rPr>
        <w:fldChar w:fldCharType="separate"/>
      </w:r>
      <w:r w:rsidRPr="002D6A93">
        <w:rPr>
          <w:rFonts w:ascii="Verdana" w:hAnsi="Verdana"/>
          <w:noProof/>
          <w:sz w:val="28"/>
          <w:szCs w:val="28"/>
        </w:rPr>
        <w:t>(Burguet &amp; Sákovics, 2019)</w:t>
      </w:r>
      <w:r w:rsidRPr="002D6A93">
        <w:rPr>
          <w:rFonts w:ascii="Verdana" w:hAnsi="Verdana"/>
          <w:sz w:val="28"/>
          <w:szCs w:val="28"/>
        </w:rPr>
        <w:fldChar w:fldCharType="end"/>
      </w:r>
      <w:r w:rsidRPr="002D6A93">
        <w:rPr>
          <w:rFonts w:ascii="Verdana" w:hAnsi="Verdana"/>
          <w:sz w:val="28"/>
          <w:szCs w:val="28"/>
        </w:rPr>
        <w:t>. These prices can be either negative or positive</w:t>
      </w:r>
      <w:r w:rsidRPr="002D6A93">
        <w:rPr>
          <w:rFonts w:ascii="Verdana" w:hAnsi="Verdana"/>
          <w:sz w:val="28"/>
          <w:szCs w:val="28"/>
        </w:rPr>
        <w:fldChar w:fldCharType="begin" w:fldLock="1"/>
      </w:r>
      <w:r w:rsidRPr="002D6A93">
        <w:rPr>
          <w:rFonts w:ascii="Verdana" w:hAnsi="Verdana"/>
          <w:sz w:val="28"/>
          <w:szCs w:val="28"/>
        </w:rPr>
        <w:instrText>ADDIN CSL_CITATION {"citationItems":[{"id":"ITEM-1","itemData":{"DOI":"10.1016/j.omega.2019.102174","ISSN":"0305-0483","author":[{"dropping-particle":"","family":"Wang","given":"Qiang","non-dropping-particle":"","parse-names":false,"suffix":""},{"dropping-particle":"","family":"Zhao","given":"Nenggui","non-dropping-particle":"","parse-names":false,"suffix":""},{"dropping-particle":"","family":"Wu","given":"Jie","non-dropping-particle":"","parse-names":false,"suffix":""},{"dropping-particle":"","family":"Zhu","given":"Qingyuan","non-dropping-particle":"","parse-names":false,"suffix":""}],"container-title":"Omega","id":"ITEM-1","issued":{"date-parts":[["2019"]]},"page":"102174","publisher":"Elsevier Ltd","title":"Optimal Pricing and Inventory Policies with Reference Price Effect and Loss-Averse Customers","type":"article-journal"},"uris":["http://www.mendeley.com/documents/?uuid=5c583749-8c28-4ec7-a97f-2f93bb17d25b"]}],"mendeley":{"formattedCitation":"(Wang et al., 2019)","plainTextFormattedCitation":"(Wang et al., 2019)","previouslyFormattedCitation":"(Wang et al., 2019)"},"properties":{"noteIndex":0},"schema":"https://github.com/citation-style-language/schema/raw/master/csl-citation.json"}</w:instrText>
      </w:r>
      <w:r w:rsidRPr="002D6A93">
        <w:rPr>
          <w:rFonts w:ascii="Verdana" w:hAnsi="Verdana"/>
          <w:sz w:val="28"/>
          <w:szCs w:val="28"/>
        </w:rPr>
        <w:fldChar w:fldCharType="separate"/>
      </w:r>
      <w:r w:rsidRPr="002D6A93">
        <w:rPr>
          <w:rFonts w:ascii="Verdana" w:hAnsi="Verdana"/>
          <w:noProof/>
          <w:sz w:val="28"/>
          <w:szCs w:val="28"/>
        </w:rPr>
        <w:t>(Wang et al., 2019)</w:t>
      </w:r>
      <w:r w:rsidRPr="002D6A93">
        <w:rPr>
          <w:rFonts w:ascii="Verdana" w:hAnsi="Verdana"/>
          <w:sz w:val="28"/>
          <w:szCs w:val="28"/>
        </w:rPr>
        <w:fldChar w:fldCharType="end"/>
      </w:r>
      <w:r w:rsidRPr="002D6A93">
        <w:rPr>
          <w:rFonts w:ascii="Verdana" w:hAnsi="Verdana"/>
          <w:sz w:val="28"/>
          <w:szCs w:val="28"/>
        </w:rPr>
        <w:t>. Positive prices can certainly attract tourists to visit, because with this positive image as evidence that the tourist attraction is able to provide the best for tourists</w:t>
      </w:r>
      <w:r w:rsidRPr="002D6A93">
        <w:rPr>
          <w:rFonts w:ascii="Verdana" w:hAnsi="Verdana"/>
          <w:sz w:val="28"/>
          <w:szCs w:val="28"/>
        </w:rPr>
        <w:fldChar w:fldCharType="begin" w:fldLock="1"/>
      </w:r>
      <w:r w:rsidRPr="002D6A93">
        <w:rPr>
          <w:rFonts w:ascii="Verdana" w:hAnsi="Verdana"/>
          <w:sz w:val="28"/>
          <w:szCs w:val="28"/>
        </w:rPr>
        <w:instrText>ADDIN CSL_CITATION {"citationItems":[{"id":"ITEM-1","itemData":{"DOI":"10.1016/j.jpolmod.2018.01.014","ISSN":"0161-8938","author":[{"dropping-particle":"","family":"Junyi","given":"Author","non-dropping-particle":"","parse-names":false,"suffix":""},{"dropping-particle":"","family":"Shahriar","given":"Chen","non-dropping-particle":"","parse-names":false,"suffix":""},{"dropping-particle":"","family":"David","given":"Kibriya","non-dropping-particle":"","parse-names":false,"suffix":""},{"dropping-particle":"","family":"Edwin","given":"Bessler","non-dropping-particle":"","parse-names":false,"suffix":""}],"container-title":"Journal of Policy Modeling","id":"ITEM-1","issue":"14","issued":{"date-parts":[["2018"]]},"publisher":"The Society for Policy Modeling","title":"The Relationship Between Conflict Events and Commodity Prices in Sudan","type":"article-journal","volume":"01"},"uris":["http://www.mendeley.com/documents/?uuid=10bb5bb2-fe1e-465b-9899-70398b0274e9"]}],"mendeley":{"formattedCitation":"(Junyi et al., 2018)","plainTextFormattedCitation":"(Junyi et al., 2018)","previouslyFormattedCitation":"(Junyi et al., 2018)"},"properties":{"noteIndex":0},"schema":"https://github.com/citation-style-language/schema/raw/master/csl-citation.json"}</w:instrText>
      </w:r>
      <w:r w:rsidRPr="002D6A93">
        <w:rPr>
          <w:rFonts w:ascii="Verdana" w:hAnsi="Verdana"/>
          <w:sz w:val="28"/>
          <w:szCs w:val="28"/>
        </w:rPr>
        <w:fldChar w:fldCharType="separate"/>
      </w:r>
      <w:r w:rsidRPr="002D6A93">
        <w:rPr>
          <w:rFonts w:ascii="Verdana" w:hAnsi="Verdana"/>
          <w:noProof/>
          <w:sz w:val="28"/>
          <w:szCs w:val="28"/>
        </w:rPr>
        <w:t>(Junyi et al., 2018)</w:t>
      </w:r>
      <w:r w:rsidRPr="002D6A93">
        <w:rPr>
          <w:rFonts w:ascii="Verdana" w:hAnsi="Verdana"/>
          <w:sz w:val="28"/>
          <w:szCs w:val="28"/>
        </w:rPr>
        <w:fldChar w:fldCharType="end"/>
      </w:r>
      <w:r w:rsidRPr="002D6A93">
        <w:rPr>
          <w:rFonts w:ascii="Verdana" w:hAnsi="Verdana"/>
          <w:sz w:val="28"/>
          <w:szCs w:val="28"/>
        </w:rPr>
        <w:t>. Therefore, price influences tourist interest</w:t>
      </w:r>
      <w:r w:rsidRPr="002D6A93">
        <w:rPr>
          <w:rFonts w:ascii="Verdana" w:hAnsi="Verdana"/>
          <w:sz w:val="28"/>
          <w:szCs w:val="28"/>
        </w:rPr>
        <w:fldChar w:fldCharType="begin" w:fldLock="1"/>
      </w:r>
      <w:r w:rsidRPr="002D6A93">
        <w:rPr>
          <w:rFonts w:ascii="Verdana" w:hAnsi="Verdana"/>
          <w:sz w:val="28"/>
          <w:szCs w:val="28"/>
        </w:rPr>
        <w:instrText>ADDIN CSL_CITATION {"citationItems":[{"id":"ITEM-1","itemData":{"DOI":"10.1016/j.jpolmod.2018.01.014","ISSN":"0161-8938","author":[{"dropping-particle":"","family":"Junyi","given":"Author","non-dropping-particle":"","parse-names":false,"suffix":""},{"dropping-particle":"","family":"Shahriar","given":"Chen","non-dropping-particle":"","parse-names":false,"suffix":""},{"dropping-particle":"","family":"David","given":"Kibriya","non-dropping-particle":"","parse-names":false,"suffix":""},{"dropping-particle":"","family":"Edwin","given":"Bessler","non-dropping-particle":"","parse-names":false,"suffix":""}],"container-title":"Journal of Policy Modeling","id":"ITEM-1","issue":"14","issued":{"date-parts":[["2018"]]},"publisher":"The Society for Policy Modeling","title":"The Relationship Between Conflict Events and Commodity Prices in Sudan","type":"article-journal","volume":"01"},"uris":["http://www.mendeley.com/documents/?uuid=10bb5bb2-fe1e-465b-9899-70398b0274e9"]},{"id":"ITEM-2","itemData":{"DOI":"10.1016/j.omega.2019.102174","ISSN":"0305-0483","author":[{"dropping-particle":"","family":"Wang","given":"Qiang","non-dropping-particle":"","parse-names":false,"suffix":""},{"dropping-particle":"","family":"Zhao","given":"Nenggui","non-dropping-particle":"","parse-names":false,"suffix":""},{"dropping-particle":"","family":"Wu","given":"Jie","non-dropping-particle":"","parse-names":false,"suffix":""},{"dropping-particle":"","family":"Zhu","given":"Qingyuan","non-dropping-particle":"","parse-names":false,"suffix":""}],"container-title":"Omega","id":"ITEM-2","issued":{"date-parts":[["2019"]]},"page":"102174","publisher":"Elsevier Ltd","title":"Optimal Pricing and Inventory Policies with Reference Price Effect and Loss-Averse Customers","type":"article-journal"},"uris":["http://www.mendeley.com/documents/?uuid=5c583749-8c28-4ec7-a97f-2f93bb17d25b"]},{"id":"ITEM-3","itemData":{"DOI":"10.1016/j.ijindorg.2019.102530","author":[{"dropping-particle":"","family":"Burguet","given":"Roberto","non-dropping-particle":"","parse-names":false,"suffix":""},{"dropping-particle":"","family":"Sákovics","given":"József","non-dropping-particle":"","parse-names":false,"suffix":""}],"container-title":"International Journal of Industrial Organization","id":"ITEM-3","issued":{"date-parts":[["2019"]]},"publisher":"Elsevier B.V.","title":"Personalized Prices and Uncertainty in Monopsony","type":"article-journal","volume":"67"},"uris":["http://www.mendeley.com/documents/?uuid=e1f3df58-7392-4665-aeb9-fd845b3facbd"]},{"id":"ITEM-4","itemData":{"DOI":"10.1016/j.jretai.2019.07.001","ISSN":"0022-4359","author":[{"dropping-particle":"","family":"Verma","given":"Swati","non-dropping-particle":"","parse-names":false,"suffix":""},{"dropping-particle":"","family":"Guha","given":"Abhijit","non-dropping-particle":"","parse-names":false,"suffix":""},{"dropping-particle":"","family":"Biswas","given":"Abhijit","non-dropping-particle":"","parse-names":false,"suffix":""},{"dropping-particle":"","family":"Grewal","given":"Dhruv","non-dropping-particle":"","parse-names":false,"suffix":""}],"container-title":"Journal of Retailing","id":"ITEM-4","issued":{"date-parts":[["2019"]]},"page":"1-10","publisher":"New York University","title":"Are Low Price and Price Matching Guarantees Equivalent ? The Effects of Different Price Guarantees on Consumers ’ Evaluations","type":"article-journal"},"uris":["http://www.mendeley.com/documents/?uuid=c1998efd-8cf2-479a-9621-e31c85c31cb0"]}],"mendeley":{"formattedCitation":"(Burguet &amp; Sákovics, 2019; Junyi et al., 2018; Verma et al., 2019; Wang et al., 2019)","plainTextFormattedCitation":"(Burguet &amp; Sákovics, 2019; Junyi et al., 2018; Verma et al., 2019; Wang et al., 2019)","previouslyFormattedCitation":"(Burguet &amp; Sákovics, 2019; Junyi et al., 2018; Verma et al., 2019; Wang et al., 2019)"},"properties":{"noteIndex":0},"schema":"https://github.com/citation-style-language/schema/raw/master/csl-citation.json"}</w:instrText>
      </w:r>
      <w:r w:rsidRPr="002D6A93">
        <w:rPr>
          <w:rFonts w:ascii="Verdana" w:hAnsi="Verdana"/>
          <w:sz w:val="28"/>
          <w:szCs w:val="28"/>
        </w:rPr>
        <w:fldChar w:fldCharType="separate"/>
      </w:r>
      <w:r w:rsidRPr="002D6A93">
        <w:rPr>
          <w:rFonts w:ascii="Verdana" w:hAnsi="Verdana"/>
          <w:noProof/>
          <w:sz w:val="28"/>
          <w:szCs w:val="28"/>
        </w:rPr>
        <w:t>(Burguet &amp; Sákovics, 2019; Junyi et al., 2018; Verma et al., 2019; Wang et al., 2019)</w:t>
      </w:r>
      <w:r w:rsidRPr="002D6A93">
        <w:rPr>
          <w:rFonts w:ascii="Verdana" w:hAnsi="Verdana"/>
          <w:sz w:val="28"/>
          <w:szCs w:val="28"/>
        </w:rPr>
        <w:fldChar w:fldCharType="end"/>
      </w:r>
      <w:r w:rsidRPr="002D6A93">
        <w:rPr>
          <w:rFonts w:ascii="Verdana" w:hAnsi="Verdana"/>
          <w:sz w:val="28"/>
          <w:szCs w:val="28"/>
        </w:rPr>
        <w:t>. This is consistent with research that prices have a significant and positive effect on visiting interests. Thus, the hypothesis can be concluded as follows:</w:t>
      </w:r>
    </w:p>
    <w:p w:rsidR="002D6A93" w:rsidRPr="002D6A93" w:rsidRDefault="002D6A93" w:rsidP="002D6A93">
      <w:pPr>
        <w:rPr>
          <w:rFonts w:ascii="Verdana" w:hAnsi="Verdana"/>
          <w:sz w:val="28"/>
          <w:szCs w:val="28"/>
        </w:rPr>
      </w:pPr>
      <w:r w:rsidRPr="002D6A93">
        <w:rPr>
          <w:rFonts w:ascii="Verdana" w:hAnsi="Verdana"/>
          <w:sz w:val="28"/>
          <w:szCs w:val="28"/>
        </w:rPr>
        <w:t>H1: Perceived Price has a positive and significant effect on Purchasing Decisions</w:t>
      </w:r>
    </w:p>
    <w:p w:rsidR="002D6A93" w:rsidRPr="002D6A93" w:rsidRDefault="002D6A93" w:rsidP="002D6A93">
      <w:pPr>
        <w:rPr>
          <w:rFonts w:ascii="Verdana" w:hAnsi="Verdana"/>
          <w:sz w:val="28"/>
          <w:szCs w:val="28"/>
        </w:rPr>
      </w:pPr>
    </w:p>
    <w:p w:rsidR="002D6A93" w:rsidRPr="002D6A93" w:rsidRDefault="002D6A93" w:rsidP="002D6A93">
      <w:pPr>
        <w:pStyle w:val="Heading2"/>
        <w:rPr>
          <w:rFonts w:ascii="Verdana" w:hAnsi="Verdana"/>
          <w:sz w:val="28"/>
          <w:szCs w:val="28"/>
        </w:rPr>
      </w:pPr>
      <w:r w:rsidRPr="002D6A93">
        <w:rPr>
          <w:rFonts w:ascii="Verdana" w:hAnsi="Verdana"/>
          <w:sz w:val="28"/>
          <w:szCs w:val="28"/>
        </w:rPr>
        <w:t>The Influence of Perceived Price on Brand Image</w:t>
      </w:r>
    </w:p>
    <w:p w:rsidR="002D6A93" w:rsidRPr="002D6A93" w:rsidRDefault="002D6A93" w:rsidP="002D6A93">
      <w:pPr>
        <w:ind w:firstLine="567"/>
        <w:jc w:val="both"/>
        <w:rPr>
          <w:rFonts w:ascii="Verdana" w:hAnsi="Verdana"/>
          <w:sz w:val="28"/>
          <w:szCs w:val="28"/>
        </w:rPr>
      </w:pPr>
      <w:r w:rsidRPr="002D6A93">
        <w:rPr>
          <w:rFonts w:ascii="Verdana" w:hAnsi="Verdana"/>
          <w:sz w:val="28"/>
          <w:szCs w:val="28"/>
        </w:rPr>
        <w:t>Price is one element of the marketing mix that generates income, other elements produce costs</w:t>
      </w:r>
      <w:r w:rsidRPr="002D6A93">
        <w:rPr>
          <w:rFonts w:ascii="Verdana" w:hAnsi="Verdana"/>
          <w:sz w:val="28"/>
          <w:szCs w:val="28"/>
        </w:rPr>
        <w:fldChar w:fldCharType="begin" w:fldLock="1"/>
      </w:r>
      <w:r w:rsidRPr="002D6A93">
        <w:rPr>
          <w:rFonts w:ascii="Verdana" w:hAnsi="Verdana"/>
          <w:sz w:val="28"/>
          <w:szCs w:val="28"/>
        </w:rPr>
        <w:instrText>ADDIN CSL_CITATION {"citationItems":[{"id":"ITEM-1","itemData":{"author":[{"dropping-particle":"","family":"Fianto","given":"Achmad Yanu Alif","non-dropping-particle":"","parse-names":false,"suffix":""}],"container-title":"Relasi","id":"ITEM-1","issue":"1","issued":{"date-parts":[["2020"]]},"page":"179-207","title":"Satifaction As Intervening For The Antecedents Of Intention To Revisit: Marine Tourism Context In East Java","type":"article-journal","volume":"16"},"uris":["http://www.mendeley.com/documents/?uuid=5b9f5b9c-d001-4d1d-95ca-56fc0c2c5488"]}],"mendeley":{"formattedCitation":"(Fianto, 2020a)","plainTextFormattedCitation":"(Fianto, 2020a)","previouslyFormattedCitation":"(Fianto, 2020a)"},"properties":{"noteIndex":0},"schema":"https://github.com/citation-style-language/schema/raw/master/csl-citation.json"}</w:instrText>
      </w:r>
      <w:r w:rsidRPr="002D6A93">
        <w:rPr>
          <w:rFonts w:ascii="Verdana" w:hAnsi="Verdana"/>
          <w:sz w:val="28"/>
          <w:szCs w:val="28"/>
        </w:rPr>
        <w:fldChar w:fldCharType="separate"/>
      </w:r>
      <w:r w:rsidRPr="002D6A93">
        <w:rPr>
          <w:rFonts w:ascii="Verdana" w:hAnsi="Verdana"/>
          <w:noProof/>
          <w:sz w:val="28"/>
          <w:szCs w:val="28"/>
        </w:rPr>
        <w:t>(Fianto, 2020a)</w:t>
      </w:r>
      <w:r w:rsidRPr="002D6A93">
        <w:rPr>
          <w:rFonts w:ascii="Verdana" w:hAnsi="Verdana"/>
          <w:sz w:val="28"/>
          <w:szCs w:val="28"/>
        </w:rPr>
        <w:fldChar w:fldCharType="end"/>
      </w:r>
      <w:r w:rsidRPr="002D6A93">
        <w:rPr>
          <w:rFonts w:ascii="Verdana" w:hAnsi="Verdana"/>
          <w:sz w:val="28"/>
          <w:szCs w:val="28"/>
        </w:rPr>
        <w:t>. Price perception is a matter of concern to consumers when making a purchase. Some consumers even identify price with value</w:t>
      </w:r>
      <w:r w:rsidRPr="002D6A93">
        <w:rPr>
          <w:rFonts w:ascii="Verdana" w:hAnsi="Verdana"/>
          <w:sz w:val="28"/>
          <w:szCs w:val="28"/>
        </w:rPr>
        <w:fldChar w:fldCharType="begin" w:fldLock="1"/>
      </w:r>
      <w:r w:rsidRPr="002D6A93">
        <w:rPr>
          <w:rFonts w:ascii="Verdana" w:hAnsi="Verdana"/>
          <w:sz w:val="28"/>
          <w:szCs w:val="28"/>
        </w:rPr>
        <w:instrText>ADDIN CSL_CITATION {"citationItems":[{"id":"ITEM-1","itemData":{"DOI":"10.1016/j.jpolmod.2018.01.014","ISSN":"0161-8938","author":[{"dropping-particle":"","family":"Junyi","given":"Author","non-dropping-particle":"","parse-names":false,"suffix":""},{"dropping-particle":"","family":"Shahriar","given":"Chen","non-dropping-particle":"","parse-names":false,"suffix":""},{"dropping-particle":"","family":"David","given":"Kibriya","non-dropping-particle":"","parse-names":false,"suffix":""},{"dropping-particle":"","family":"Edwin","given":"Bessler","non-dropping-particle":"","parse-names":false,"suffix":""}],"container-title":"Journal of Policy Modeling","id":"ITEM-1","issue":"14","issued":{"date-parts":[["2018"]]},"publisher":"The Society for Policy Modeling","title":"The Relationship Between Conflict Events and Commodity Prices in Sudan","type":"article-journal","volume":"01"},"uris":["http://www.mendeley.com/documents/?uuid=10bb5bb2-fe1e-465b-9899-70398b0274e9"]}],"mendeley":{"formattedCitation":"(Junyi et al., 2018)","plainTextFormattedCitation":"(Junyi et al., 2018)","previouslyFormattedCitation":"(Junyi et al., 2018)"},"properties":{"noteIndex":0},"schema":"https://github.com/citation-style-language/schema/raw/master/csl-citation.json"}</w:instrText>
      </w:r>
      <w:r w:rsidRPr="002D6A93">
        <w:rPr>
          <w:rFonts w:ascii="Verdana" w:hAnsi="Verdana"/>
          <w:sz w:val="28"/>
          <w:szCs w:val="28"/>
        </w:rPr>
        <w:fldChar w:fldCharType="separate"/>
      </w:r>
      <w:r w:rsidRPr="002D6A93">
        <w:rPr>
          <w:rFonts w:ascii="Verdana" w:hAnsi="Verdana"/>
          <w:noProof/>
          <w:sz w:val="28"/>
          <w:szCs w:val="28"/>
        </w:rPr>
        <w:t>(Junyi et al., 2018)</w:t>
      </w:r>
      <w:r w:rsidRPr="002D6A93">
        <w:rPr>
          <w:rFonts w:ascii="Verdana" w:hAnsi="Verdana"/>
          <w:sz w:val="28"/>
          <w:szCs w:val="28"/>
        </w:rPr>
        <w:fldChar w:fldCharType="end"/>
      </w:r>
      <w:r w:rsidRPr="002D6A93">
        <w:rPr>
          <w:rFonts w:ascii="Verdana" w:hAnsi="Verdana"/>
          <w:sz w:val="28"/>
          <w:szCs w:val="28"/>
        </w:rPr>
        <w:t>. If a product requires consumers to spend more than the benefits received, then what happens is that the product has a negative value</w:t>
      </w:r>
      <w:r w:rsidRPr="002D6A93">
        <w:rPr>
          <w:rFonts w:ascii="Verdana" w:hAnsi="Verdana"/>
          <w:sz w:val="28"/>
          <w:szCs w:val="28"/>
        </w:rPr>
        <w:fldChar w:fldCharType="begin" w:fldLock="1"/>
      </w:r>
      <w:r w:rsidRPr="002D6A93">
        <w:rPr>
          <w:rFonts w:ascii="Verdana" w:hAnsi="Verdana"/>
          <w:sz w:val="28"/>
          <w:szCs w:val="28"/>
        </w:rPr>
        <w:instrText>ADDIN CSL_CITATION {"citationItems":[{"id":"ITEM-1","itemData":{"DOI":"10.1016/j.jclepro.2019.119119","ISSN":"0959-6526","author":[{"dropping-particle":"","family":"Zameer","given":"Hashim","non-dropping-particle":"","parse-names":false,"suffix":""},{"dropping-particle":"","family":"Wang","given":"Ying","non-dropping-particle":"","parse-names":false,"suffix":""},{"dropping-particle":"","family":"Yasmeen","given":"Humaira","non-dropping-particle":"","parse-names":false,"suffix":""}],"container-title":"Journal of Cleaner Production","id":"ITEM-1","issue":"October","issued":{"date-parts":[["2019"]]},"publisher":"Elsevier B.V.","title":"Reinforcing Green Competitive Advantage through Green Production, Creativity and Green Brand Image: Implications for Cleaner Production in China","type":"article-journal"},"uris":["http://www.mendeley.com/documents/?uuid=aaa4a921-5b06-412f-a823-511ba600c194"]}],"mendeley":{"formattedCitation":"(Zameer et al., 2019)","plainTextFormattedCitation":"(Zameer et al., 2019)","previouslyFormattedCitation":"(Zameer et al., 2019)"},"properties":{"noteIndex":0},"schema":"https://github.com/citation-style-language/schema/raw/master/csl-citation.json"}</w:instrText>
      </w:r>
      <w:r w:rsidRPr="002D6A93">
        <w:rPr>
          <w:rFonts w:ascii="Verdana" w:hAnsi="Verdana"/>
          <w:sz w:val="28"/>
          <w:szCs w:val="28"/>
        </w:rPr>
        <w:fldChar w:fldCharType="separate"/>
      </w:r>
      <w:r w:rsidRPr="002D6A93">
        <w:rPr>
          <w:rFonts w:ascii="Verdana" w:hAnsi="Verdana"/>
          <w:noProof/>
          <w:sz w:val="28"/>
          <w:szCs w:val="28"/>
        </w:rPr>
        <w:t>(Zameer et al., 2019)</w:t>
      </w:r>
      <w:r w:rsidRPr="002D6A93">
        <w:rPr>
          <w:rFonts w:ascii="Verdana" w:hAnsi="Verdana"/>
          <w:sz w:val="28"/>
          <w:szCs w:val="28"/>
        </w:rPr>
        <w:fldChar w:fldCharType="end"/>
      </w:r>
      <w:r w:rsidRPr="002D6A93">
        <w:rPr>
          <w:rFonts w:ascii="Verdana" w:hAnsi="Verdana"/>
          <w:sz w:val="28"/>
          <w:szCs w:val="28"/>
        </w:rPr>
        <w:t>. Consumers will probably consider it as a bad value and then will reduce consumption of these products will affect the brand image of the company itself</w:t>
      </w:r>
      <w:r w:rsidRPr="002D6A93">
        <w:rPr>
          <w:rFonts w:ascii="Verdana" w:hAnsi="Verdana"/>
          <w:sz w:val="28"/>
          <w:szCs w:val="28"/>
        </w:rPr>
        <w:fldChar w:fldCharType="begin" w:fldLock="1"/>
      </w:r>
      <w:r w:rsidRPr="002D6A93">
        <w:rPr>
          <w:rFonts w:ascii="Verdana" w:hAnsi="Verdana"/>
          <w:sz w:val="28"/>
          <w:szCs w:val="28"/>
        </w:rPr>
        <w:instrText>ADDIN CSL_CITATION {"citationItems":[{"id":"ITEM-1","itemData":{"DOI":"10.1016/j.jretconser.2019.101898","ISSN":"0969-6989","author":[{"dropping-particle":"","family":"Errajaa","given":"Karim","non-dropping-particle":"","parse-names":false,"suffix":""},{"dropping-particle":"","family":"Daucé","given":"Bruno","non-dropping-particle":"","parse-names":false,"suffix":""},{"dropping-particle":"","family":"Legohérel","given":"Patrick","non-dropping-particle":"","parse-names":false,"suffix":""}],"container-title":"Journal of Retailing and Consumer Services","id":"ITEM-1","issue":"July 2019","issued":{"date-parts":[["2020"]]},"page":"101898","publisher":"Elsevier Ltd","title":"Consumer Reactions to Olfactory Congruence with Brand Image","type":"article-journal","volume":"52"},"uris":["http://www.mendeley.com/documents/?uuid=6d0dba58-fc58-44e5-9dc7-17984b10b97c"]}],"mendeley":{"formattedCitation":"(Errajaa et al., 2020)","plainTextFormattedCitation":"(Errajaa et al., 2020)","previouslyFormattedCitation":"(Errajaa et al., 2020)"},"properties":{"noteIndex":0},"schema":"https://github.com/citation-style-language/schema/raw/master/csl-citation.json"}</w:instrText>
      </w:r>
      <w:r w:rsidRPr="002D6A93">
        <w:rPr>
          <w:rFonts w:ascii="Verdana" w:hAnsi="Verdana"/>
          <w:sz w:val="28"/>
          <w:szCs w:val="28"/>
        </w:rPr>
        <w:fldChar w:fldCharType="separate"/>
      </w:r>
      <w:r w:rsidRPr="002D6A93">
        <w:rPr>
          <w:rFonts w:ascii="Verdana" w:hAnsi="Verdana"/>
          <w:noProof/>
          <w:sz w:val="28"/>
          <w:szCs w:val="28"/>
        </w:rPr>
        <w:t>(Errajaa et al., 2020)</w:t>
      </w:r>
      <w:r w:rsidRPr="002D6A93">
        <w:rPr>
          <w:rFonts w:ascii="Verdana" w:hAnsi="Verdana"/>
          <w:sz w:val="28"/>
          <w:szCs w:val="28"/>
        </w:rPr>
        <w:fldChar w:fldCharType="end"/>
      </w:r>
      <w:r w:rsidRPr="002D6A93">
        <w:rPr>
          <w:rFonts w:ascii="Verdana" w:hAnsi="Verdana"/>
          <w:sz w:val="28"/>
          <w:szCs w:val="28"/>
        </w:rPr>
        <w:t>. If the benefits received are greater, then what happens is the product has a positive value</w:t>
      </w:r>
      <w:r w:rsidRPr="002D6A93">
        <w:rPr>
          <w:rFonts w:ascii="Verdana" w:hAnsi="Verdana"/>
          <w:sz w:val="28"/>
          <w:szCs w:val="28"/>
        </w:rPr>
        <w:fldChar w:fldCharType="begin" w:fldLock="1"/>
      </w:r>
      <w:r w:rsidRPr="002D6A93">
        <w:rPr>
          <w:rFonts w:ascii="Verdana" w:hAnsi="Verdana"/>
          <w:sz w:val="28"/>
          <w:szCs w:val="28"/>
        </w:rPr>
        <w:instrText>ADDIN CSL_CITATION {"citationItems":[{"id":"ITEM-1","itemData":{"DOI":"10.1016/j.tourman.2018.10.021","ISSN":"0261-5177","author":[{"dropping-particle":"","family":"Ryu","given":"Kyungin","non-dropping-particle":"","parse-names":false,"suffix":""},{"dropping-particle":"","family":"Lehto","given":"Xinran Y","non-dropping-particle":"","parse-names":false,"suffix":""},{"dropping-particle":"","family":"Gordon","given":"Susan E","non-dropping-particle":"","parse-names":false,"suffix":""},{"dropping-particle":"","family":"Fu","given":"Xiaoxiao","non-dropping-particle":"","parse-names":false,"suffix":""}],"container-title":"Tourism Management","id":"ITEM-1","issue":"October 2018","issued":{"date-parts":[["2019"]]},"page":"348-363","publisher":"Elsevier","title":"Effect of a Brand Story Structure on Narrative Transportation and Perceived Brand Image of Luxury Hotels","type":"article-journal","volume":"71"},"uris":["http://www.mendeley.com/documents/?uuid=ec360cce-eb49-433a-a3a8-3317436fc5e0"]}],"mendeley":{"formattedCitation":"(Ryu et al., 2019)","plainTextFormattedCitation":"(Ryu et al., 2019)","previouslyFormattedCitation":"(Ryu et al., 2019)"},"properties":{"noteIndex":0},"schema":"https://github.com/citation-style-language/schema/raw/master/csl-citation.json"}</w:instrText>
      </w:r>
      <w:r w:rsidRPr="002D6A93">
        <w:rPr>
          <w:rFonts w:ascii="Verdana" w:hAnsi="Verdana"/>
          <w:sz w:val="28"/>
          <w:szCs w:val="28"/>
        </w:rPr>
        <w:fldChar w:fldCharType="separate"/>
      </w:r>
      <w:r w:rsidRPr="002D6A93">
        <w:rPr>
          <w:rFonts w:ascii="Verdana" w:hAnsi="Verdana"/>
          <w:noProof/>
          <w:sz w:val="28"/>
          <w:szCs w:val="28"/>
        </w:rPr>
        <w:t>(Ryu et al., 2019)</w:t>
      </w:r>
      <w:r w:rsidRPr="002D6A93">
        <w:rPr>
          <w:rFonts w:ascii="Verdana" w:hAnsi="Verdana"/>
          <w:sz w:val="28"/>
          <w:szCs w:val="28"/>
        </w:rPr>
        <w:fldChar w:fldCharType="end"/>
      </w:r>
      <w:r w:rsidRPr="002D6A93">
        <w:rPr>
          <w:rFonts w:ascii="Verdana" w:hAnsi="Verdana"/>
          <w:sz w:val="28"/>
          <w:szCs w:val="28"/>
        </w:rPr>
        <w:t>. Thus, the hypothesis can be concluded as follows:</w:t>
      </w:r>
    </w:p>
    <w:p w:rsidR="002D6A93" w:rsidRPr="002D6A93" w:rsidRDefault="002D6A93" w:rsidP="002D6A93">
      <w:pPr>
        <w:jc w:val="both"/>
        <w:rPr>
          <w:rFonts w:ascii="Verdana" w:hAnsi="Verdana"/>
          <w:sz w:val="28"/>
          <w:szCs w:val="28"/>
        </w:rPr>
      </w:pPr>
      <w:r w:rsidRPr="002D6A93">
        <w:rPr>
          <w:rFonts w:ascii="Verdana" w:hAnsi="Verdana"/>
          <w:sz w:val="28"/>
          <w:szCs w:val="28"/>
        </w:rPr>
        <w:t>H2: Perceived Price has a positive and significant effect on Brand Image</w:t>
      </w:r>
    </w:p>
    <w:p w:rsidR="002D6A93" w:rsidRPr="002D6A93" w:rsidRDefault="002D6A93" w:rsidP="002D6A93">
      <w:pPr>
        <w:jc w:val="both"/>
        <w:rPr>
          <w:rFonts w:ascii="Verdana" w:hAnsi="Verdana"/>
          <w:sz w:val="28"/>
          <w:szCs w:val="28"/>
        </w:rPr>
      </w:pPr>
    </w:p>
    <w:p w:rsidR="002D6A93" w:rsidRPr="002D6A93" w:rsidRDefault="002D6A93" w:rsidP="002D6A93">
      <w:pPr>
        <w:pStyle w:val="Heading2"/>
        <w:rPr>
          <w:rFonts w:ascii="Verdana" w:hAnsi="Verdana"/>
          <w:sz w:val="28"/>
          <w:szCs w:val="28"/>
        </w:rPr>
      </w:pPr>
      <w:r w:rsidRPr="002D6A93">
        <w:rPr>
          <w:rFonts w:ascii="Verdana" w:hAnsi="Verdana"/>
          <w:sz w:val="28"/>
          <w:szCs w:val="28"/>
        </w:rPr>
        <w:lastRenderedPageBreak/>
        <w:t>The Influence of Service Quality on Purchasing Decisions</w:t>
      </w:r>
    </w:p>
    <w:p w:rsidR="002D6A93" w:rsidRPr="002D6A93" w:rsidRDefault="002D6A93" w:rsidP="002D6A93">
      <w:pPr>
        <w:ind w:firstLine="567"/>
        <w:jc w:val="both"/>
        <w:rPr>
          <w:rFonts w:ascii="Verdana" w:hAnsi="Verdana"/>
          <w:sz w:val="28"/>
          <w:szCs w:val="28"/>
        </w:rPr>
      </w:pPr>
      <w:r w:rsidRPr="002D6A93">
        <w:rPr>
          <w:rFonts w:ascii="Verdana" w:hAnsi="Verdana"/>
          <w:sz w:val="28"/>
          <w:szCs w:val="28"/>
        </w:rPr>
        <w:t>Perceived Service Quality plays an important role in increasing customer satisfaction and intention to make purchases</w:t>
      </w:r>
      <w:r w:rsidRPr="002D6A93">
        <w:rPr>
          <w:rFonts w:ascii="Verdana" w:hAnsi="Verdana"/>
          <w:sz w:val="28"/>
          <w:szCs w:val="28"/>
        </w:rPr>
        <w:fldChar w:fldCharType="begin" w:fldLock="1"/>
      </w:r>
      <w:r w:rsidRPr="002D6A93">
        <w:rPr>
          <w:rFonts w:ascii="Verdana" w:hAnsi="Verdana"/>
          <w:sz w:val="28"/>
          <w:szCs w:val="28"/>
        </w:rPr>
        <w:instrText>ADDIN CSL_CITATION {"citationItems":[{"id":"ITEM-1","itemData":{"DOI":"10.1016/j.ajsl.2019.10.003","ISSN":"2092-5212","author":[{"dropping-particle":"","family":"Le","given":"Duc Nha","non-dropping-particle":"","parse-names":false,"suffix":""},{"dropping-particle":"","family":"Nguyen","given":"Hong Thi","non-dropping-particle":"","parse-names":false,"suffix":""},{"dropping-particle":"","family":"Truong","given":"Phuc Hoang","non-dropping-particle":"","parse-names":false,"suffix":""}],"container-title":"The Asian Journal of Shipping and Logistics","id":"ITEM-1","issued":{"date-parts":[["2019"]]},"publisher":"Elsevier B.V.","title":"Port Logistics Service Quality and Customer Satisfaction: Empirical Evidence from Vietnam","type":"article-journal"},"uris":["http://www.mendeley.com/documents/?uuid=b4043a3e-9ee8-4d7f-b88f-54648da6fa28"]}],"mendeley":{"formattedCitation":"(Le et al., 2019)","plainTextFormattedCitation":"(Le et al., 2019)","previouslyFormattedCitation":"(Le et al., 2019)"},"properties":{"noteIndex":0},"schema":"https://github.com/citation-style-language/schema/raw/master/csl-citation.json"}</w:instrText>
      </w:r>
      <w:r w:rsidRPr="002D6A93">
        <w:rPr>
          <w:rFonts w:ascii="Verdana" w:hAnsi="Verdana"/>
          <w:sz w:val="28"/>
          <w:szCs w:val="28"/>
        </w:rPr>
        <w:fldChar w:fldCharType="separate"/>
      </w:r>
      <w:r w:rsidRPr="002D6A93">
        <w:rPr>
          <w:rFonts w:ascii="Verdana" w:hAnsi="Verdana"/>
          <w:noProof/>
          <w:sz w:val="28"/>
          <w:szCs w:val="28"/>
        </w:rPr>
        <w:t>(Le et al., 2019)</w:t>
      </w:r>
      <w:r w:rsidRPr="002D6A93">
        <w:rPr>
          <w:rFonts w:ascii="Verdana" w:hAnsi="Verdana"/>
          <w:sz w:val="28"/>
          <w:szCs w:val="28"/>
        </w:rPr>
        <w:fldChar w:fldCharType="end"/>
      </w:r>
      <w:r w:rsidRPr="002D6A93">
        <w:rPr>
          <w:rFonts w:ascii="Verdana" w:hAnsi="Verdana"/>
          <w:sz w:val="28"/>
          <w:szCs w:val="28"/>
        </w:rPr>
        <w:t>. Quality of service greatly affects consumers in making purchasing decisions</w:t>
      </w:r>
      <w:r w:rsidRPr="002D6A93">
        <w:rPr>
          <w:rFonts w:ascii="Verdana" w:hAnsi="Verdana"/>
          <w:sz w:val="28"/>
          <w:szCs w:val="28"/>
        </w:rPr>
        <w:fldChar w:fldCharType="begin" w:fldLock="1"/>
      </w:r>
      <w:r w:rsidRPr="002D6A93">
        <w:rPr>
          <w:rFonts w:ascii="Verdana" w:hAnsi="Verdana"/>
          <w:sz w:val="28"/>
          <w:szCs w:val="28"/>
        </w:rPr>
        <w:instrText>ADDIN CSL_CITATION {"citationItems":[{"id":"ITEM-1","itemData":{"DOI":"10.1016/j.ajsl.2019.12.001","ISSN":"2092-5212","author":[{"dropping-particle":"","family":"Vu","given":"Thao Phuong","non-dropping-particle":"","parse-names":false,"suffix":""},{"dropping-particle":"","family":"Grant","given":"David B","non-dropping-particle":"","parse-names":false,"suffix":""},{"dropping-particle":"","family":"Menachof","given":"David A","non-dropping-particle":"","parse-names":false,"suffix":""}],"container-title":"The Asian Journal of Shipping and Logistics","id":"ITEM-1","issued":{"date-parts":[["2019"]]},"page":"1-11","publisher":"Elsevier B.V.","title":"Exploring Logistics Service Quality in Hai Phong, Vietnam","type":"article-journal"},"uris":["http://www.mendeley.com/documents/?uuid=d1fe3244-5324-4b0e-9aad-090dddf3ee38"]}],"mendeley":{"formattedCitation":"(Vu et al., 2019)","plainTextFormattedCitation":"(Vu et al., 2019)","previouslyFormattedCitation":"(Vu et al., 2019)"},"properties":{"noteIndex":0},"schema":"https://github.com/citation-style-language/schema/raw/master/csl-citation.json"}</w:instrText>
      </w:r>
      <w:r w:rsidRPr="002D6A93">
        <w:rPr>
          <w:rFonts w:ascii="Verdana" w:hAnsi="Verdana"/>
          <w:sz w:val="28"/>
          <w:szCs w:val="28"/>
        </w:rPr>
        <w:fldChar w:fldCharType="separate"/>
      </w:r>
      <w:r w:rsidRPr="002D6A93">
        <w:rPr>
          <w:rFonts w:ascii="Verdana" w:hAnsi="Verdana"/>
          <w:noProof/>
          <w:sz w:val="28"/>
          <w:szCs w:val="28"/>
        </w:rPr>
        <w:t>(Vu et al., 2019)</w:t>
      </w:r>
      <w:r w:rsidRPr="002D6A93">
        <w:rPr>
          <w:rFonts w:ascii="Verdana" w:hAnsi="Verdana"/>
          <w:sz w:val="28"/>
          <w:szCs w:val="28"/>
        </w:rPr>
        <w:fldChar w:fldCharType="end"/>
      </w:r>
      <w:r w:rsidRPr="002D6A93">
        <w:rPr>
          <w:rFonts w:ascii="Verdana" w:hAnsi="Verdana"/>
          <w:sz w:val="28"/>
          <w:szCs w:val="28"/>
        </w:rPr>
        <w:t>. Consumers will make a purchase when they have assessed a quality service compared to a service that is judged to be of poor quality</w:t>
      </w:r>
      <w:r w:rsidRPr="002D6A93">
        <w:rPr>
          <w:rFonts w:ascii="Verdana" w:hAnsi="Verdana"/>
          <w:sz w:val="28"/>
          <w:szCs w:val="28"/>
        </w:rPr>
        <w:fldChar w:fldCharType="begin" w:fldLock="1"/>
      </w:r>
      <w:r w:rsidRPr="002D6A93">
        <w:rPr>
          <w:rFonts w:ascii="Verdana" w:hAnsi="Verdana"/>
          <w:sz w:val="28"/>
          <w:szCs w:val="28"/>
        </w:rPr>
        <w:instrText>ADDIN CSL_CITATION {"citationItems":[{"id":"ITEM-1","itemData":{"DOI":"10.1016/j.trpro.2020.03.010","ISSN":"2352-1465","author":[{"dropping-particle":"","family":"Roma","given":"T I S","non-dropping-particle":"","parse-names":false,"suffix":""},{"dropping-particle":"","family":"Grazia","given":"Maria","non-dropping-particle":"","parse-names":false,"suffix":""},{"dropping-particle":"","family":"Eboli","given":"Laura","non-dropping-particle":"","parse-names":false,"suffix":""},{"dropping-particle":"","family":"Mazzulla","given":"Gabriella","non-dropping-particle":"","parse-names":false,"suffix":""},{"dropping-particle":"","family":"Bellizzi","given":"Maria Grazia","non-dropping-particle":"","parse-names":false,"suffix":""},{"dropping-particle":"","family":"Eboli","given":"Laura","non-dropping-particle":"","parse-names":false,"suffix":""},{"dropping-particle":"","family":"Mazzulla","given":"Gabriella","non-dropping-particle":"","parse-names":false,"suffix":""}],"container-title":"Transportation Research Procedia","id":"ITEM-1","issue":"2019","issued":{"date-parts":[["2020"]]},"page":"218-225","publisher":"Elsevier B.V.","title":"Air Transport Service Quality Factors: a Systematic Literature","type":"article-journal","volume":"45"},"uris":["http://www.mendeley.com/documents/?uuid=622907df-0b2d-42a9-80c1-ea086781f996"]}],"mendeley":{"formattedCitation":"(Roma et al., 2020)","plainTextFormattedCitation":"(Roma et al., 2020)","previouslyFormattedCitation":"(Roma et al., 2020)"},"properties":{"noteIndex":0},"schema":"https://github.com/citation-style-language/schema/raw/master/csl-citation.json"}</w:instrText>
      </w:r>
      <w:r w:rsidRPr="002D6A93">
        <w:rPr>
          <w:rFonts w:ascii="Verdana" w:hAnsi="Verdana"/>
          <w:sz w:val="28"/>
          <w:szCs w:val="28"/>
        </w:rPr>
        <w:fldChar w:fldCharType="separate"/>
      </w:r>
      <w:r w:rsidRPr="002D6A93">
        <w:rPr>
          <w:rFonts w:ascii="Verdana" w:hAnsi="Verdana"/>
          <w:noProof/>
          <w:sz w:val="28"/>
          <w:szCs w:val="28"/>
        </w:rPr>
        <w:t>(Roma et al., 2020)</w:t>
      </w:r>
      <w:r w:rsidRPr="002D6A93">
        <w:rPr>
          <w:rFonts w:ascii="Verdana" w:hAnsi="Verdana"/>
          <w:sz w:val="28"/>
          <w:szCs w:val="28"/>
        </w:rPr>
        <w:fldChar w:fldCharType="end"/>
      </w:r>
      <w:r w:rsidRPr="002D6A93">
        <w:rPr>
          <w:rFonts w:ascii="Verdana" w:hAnsi="Verdana"/>
          <w:sz w:val="28"/>
          <w:szCs w:val="28"/>
        </w:rPr>
        <w:t>. When the perceived quality of service is high, consumers will be satisfied and more likely to make a purchase again</w:t>
      </w:r>
      <w:r w:rsidRPr="002D6A93">
        <w:rPr>
          <w:rFonts w:ascii="Verdana" w:hAnsi="Verdana"/>
          <w:sz w:val="28"/>
          <w:szCs w:val="28"/>
        </w:rPr>
        <w:fldChar w:fldCharType="begin" w:fldLock="1"/>
      </w:r>
      <w:r w:rsidRPr="002D6A93">
        <w:rPr>
          <w:rFonts w:ascii="Verdana" w:hAnsi="Verdana"/>
          <w:sz w:val="28"/>
          <w:szCs w:val="28"/>
        </w:rPr>
        <w:instrText>ADDIN CSL_CITATION {"citationItems":[{"id":"ITEM-1","itemData":{"DOI":"10.1177/0972150913501600","author":[{"dropping-particle":"","family":"Kashi","given":"Alireza Nalchi","non-dropping-particle":"","parse-names":false,"suffix":""}],"container-title":"Global Business Review","id":"ITEM-1","issue":"4","issued":{"date-parts":[["2013"]]},"page":"587-600","title":"Exploring Consumer Purchase Behaviour: Foreign Versus Local Brands","type":"article-journal","volume":"14"},"uris":["http://www.mendeley.com/documents/?uuid=d9fd2f32-a6f2-4755-98c7-ad9d0acfd8f0"]}],"mendeley":{"formattedCitation":"(Kashi, 2013)","plainTextFormattedCitation":"(Kashi, 2013)","previouslyFormattedCitation":"(Kashi, 2013)"},"properties":{"noteIndex":0},"schema":"https://github.com/citation-style-language/schema/raw/master/csl-citation.json"}</w:instrText>
      </w:r>
      <w:r w:rsidRPr="002D6A93">
        <w:rPr>
          <w:rFonts w:ascii="Verdana" w:hAnsi="Verdana"/>
          <w:sz w:val="28"/>
          <w:szCs w:val="28"/>
        </w:rPr>
        <w:fldChar w:fldCharType="separate"/>
      </w:r>
      <w:r w:rsidRPr="002D6A93">
        <w:rPr>
          <w:rFonts w:ascii="Verdana" w:hAnsi="Verdana"/>
          <w:noProof/>
          <w:sz w:val="28"/>
          <w:szCs w:val="28"/>
        </w:rPr>
        <w:t>(Kashi, 2013)</w:t>
      </w:r>
      <w:r w:rsidRPr="002D6A93">
        <w:rPr>
          <w:rFonts w:ascii="Verdana" w:hAnsi="Verdana"/>
          <w:sz w:val="28"/>
          <w:szCs w:val="28"/>
        </w:rPr>
        <w:fldChar w:fldCharType="end"/>
      </w:r>
      <w:r w:rsidRPr="002D6A93">
        <w:rPr>
          <w:rFonts w:ascii="Verdana" w:hAnsi="Verdana"/>
          <w:sz w:val="28"/>
          <w:szCs w:val="28"/>
        </w:rPr>
        <w:t>. This is reinforced by the research conducted, which proves that service quality has a positive and significant effect on purchasing decisions</w:t>
      </w:r>
      <w:r w:rsidRPr="002D6A93">
        <w:rPr>
          <w:rFonts w:ascii="Verdana" w:hAnsi="Verdana"/>
          <w:sz w:val="28"/>
          <w:szCs w:val="28"/>
        </w:rPr>
        <w:fldChar w:fldCharType="begin" w:fldLock="1"/>
      </w:r>
      <w:r w:rsidRPr="002D6A93">
        <w:rPr>
          <w:rFonts w:ascii="Verdana" w:hAnsi="Verdana"/>
          <w:sz w:val="28"/>
          <w:szCs w:val="28"/>
        </w:rPr>
        <w:instrText>ADDIN CSL_CITATION {"citationItems":[{"id":"ITEM-1","itemData":{"DOI":"10.1177/0972150918779160","author":[{"dropping-particle":"","family":"Pant","given":"Mayank","non-dropping-particle":"","parse-names":false,"suffix":""},{"dropping-particle":"","family":"Virdi","given":"Amarpreet Singh","non-dropping-particle":"","parse-names":false,"suffix":""},{"dropping-particle":"","family":"Chaubey","given":"D S","non-dropping-particle":"","parse-names":false,"suffix":""}],"container-title":"Global Business Review","id":"ITEM-1","issue":"3","issued":{"date-parts":[["2018"]]},"page":"1-12","title":"Examining the Effect of Marketing Innovations on GPMA: A Study Using the PLS – SEM Approach","type":"article-journal","volume":"21"},"uris":["http://www.mendeley.com/documents/?uuid=60215db0-8ec4-49af-bb75-6304ebfef641"]}],"mendeley":{"formattedCitation":"(Pant et al., 2018)","plainTextFormattedCitation":"(Pant et al., 2018)","previouslyFormattedCitation":"(Pant et al., 2018)"},"properties":{"noteIndex":0},"schema":"https://github.com/citation-style-language/schema/raw/master/csl-citation.json"}</w:instrText>
      </w:r>
      <w:r w:rsidRPr="002D6A93">
        <w:rPr>
          <w:rFonts w:ascii="Verdana" w:hAnsi="Verdana"/>
          <w:sz w:val="28"/>
          <w:szCs w:val="28"/>
        </w:rPr>
        <w:fldChar w:fldCharType="separate"/>
      </w:r>
      <w:r w:rsidRPr="002D6A93">
        <w:rPr>
          <w:rFonts w:ascii="Verdana" w:hAnsi="Verdana"/>
          <w:noProof/>
          <w:sz w:val="28"/>
          <w:szCs w:val="28"/>
        </w:rPr>
        <w:t>(Pant et al., 2018)</w:t>
      </w:r>
      <w:r w:rsidRPr="002D6A93">
        <w:rPr>
          <w:rFonts w:ascii="Verdana" w:hAnsi="Verdana"/>
          <w:sz w:val="28"/>
          <w:szCs w:val="28"/>
        </w:rPr>
        <w:fldChar w:fldCharType="end"/>
      </w:r>
      <w:r w:rsidRPr="002D6A93">
        <w:rPr>
          <w:rFonts w:ascii="Verdana" w:hAnsi="Verdana"/>
          <w:sz w:val="28"/>
          <w:szCs w:val="28"/>
        </w:rPr>
        <w:t>. The better the quality of a product will be able to encourage consumers to make a purchase on the service. Thus the following hypotheses can be drawn:</w:t>
      </w:r>
    </w:p>
    <w:p w:rsidR="002D6A93" w:rsidRPr="002D6A93" w:rsidRDefault="002D6A93" w:rsidP="002D6A93">
      <w:pPr>
        <w:rPr>
          <w:rFonts w:ascii="Verdana" w:hAnsi="Verdana"/>
          <w:sz w:val="28"/>
          <w:szCs w:val="28"/>
        </w:rPr>
      </w:pPr>
      <w:r w:rsidRPr="002D6A93">
        <w:rPr>
          <w:rFonts w:ascii="Verdana" w:hAnsi="Verdana"/>
          <w:sz w:val="28"/>
          <w:szCs w:val="28"/>
        </w:rPr>
        <w:t>H3: Service Quality has a positive and significant effect on Purchasing Decisions.</w:t>
      </w:r>
    </w:p>
    <w:p w:rsidR="002D6A93" w:rsidRPr="002D6A93" w:rsidRDefault="002D6A93" w:rsidP="002D6A93">
      <w:pPr>
        <w:rPr>
          <w:rFonts w:ascii="Verdana" w:hAnsi="Verdana"/>
          <w:sz w:val="28"/>
          <w:szCs w:val="28"/>
        </w:rPr>
      </w:pPr>
    </w:p>
    <w:p w:rsidR="002D6A93" w:rsidRPr="002D6A93" w:rsidRDefault="002D6A93" w:rsidP="002D6A93">
      <w:pPr>
        <w:pStyle w:val="Heading2"/>
        <w:rPr>
          <w:rFonts w:ascii="Verdana" w:hAnsi="Verdana"/>
          <w:sz w:val="28"/>
          <w:szCs w:val="28"/>
        </w:rPr>
      </w:pPr>
      <w:r w:rsidRPr="002D6A93">
        <w:rPr>
          <w:rFonts w:ascii="Verdana" w:hAnsi="Verdana"/>
          <w:sz w:val="28"/>
          <w:szCs w:val="28"/>
        </w:rPr>
        <w:t>The Influence of Service Quality on Brand Image</w:t>
      </w:r>
    </w:p>
    <w:p w:rsidR="002D6A93" w:rsidRPr="002D6A93" w:rsidRDefault="002D6A93" w:rsidP="002D6A93">
      <w:pPr>
        <w:ind w:firstLine="567"/>
        <w:jc w:val="both"/>
        <w:rPr>
          <w:rFonts w:ascii="Verdana" w:hAnsi="Verdana"/>
          <w:sz w:val="28"/>
          <w:szCs w:val="28"/>
        </w:rPr>
      </w:pPr>
      <w:r w:rsidRPr="002D6A93">
        <w:rPr>
          <w:rFonts w:ascii="Verdana" w:hAnsi="Verdana"/>
          <w:sz w:val="28"/>
          <w:szCs w:val="28"/>
        </w:rPr>
        <w:t>Service quality has a direct and positive influence on the image</w:t>
      </w:r>
      <w:r w:rsidRPr="002D6A93">
        <w:rPr>
          <w:rFonts w:ascii="Verdana" w:hAnsi="Verdana"/>
          <w:sz w:val="28"/>
          <w:szCs w:val="28"/>
        </w:rPr>
        <w:fldChar w:fldCharType="begin" w:fldLock="1"/>
      </w:r>
      <w:r w:rsidRPr="002D6A93">
        <w:rPr>
          <w:rFonts w:ascii="Verdana" w:hAnsi="Verdana"/>
          <w:sz w:val="28"/>
          <w:szCs w:val="28"/>
        </w:rPr>
        <w:instrText>ADDIN CSL_CITATION {"citationItems":[{"id":"ITEM-1","itemData":{"DOI":"10.1016/j.ijhm.2018.12.011","ISSN":"0278-4319","author":[{"dropping-particle":"","family":"Song","given":"Hakjun","non-dropping-particle":"","parse-names":false,"suffix":""},{"dropping-particle":"","family":"Wang","given":"Junhui","non-dropping-particle":"","parse-names":false,"suffix":""},{"dropping-particle":"","family":"Han","given":"Heesup","non-dropping-particle":"","parse-names":false,"suffix":""}],"container-title":"International Journal of Hospitality Management","id":"ITEM-1","issue":"June 2018","issued":{"date-parts":[["2019"]]},"page":"50-59","publisher":"Elsevier","title":"Effect of Image, Satisfaction, Trust, Love, and Respect on Loyalty Formation for Name-Brand Coffee Shops","type":"article-journal","volume":"79"},"uris":["http://www.mendeley.com/documents/?uuid=9bab27b7-70cf-4c67-b2da-8551c6a8bb20"]},{"id":"ITEM-2","itemData":{"DOI":"10.1016/j.jclepro.2019.119119","ISSN":"0959-6526","author":[{"dropping-particle":"","family":"Zameer","given":"Hashim","non-dropping-particle":"","parse-names":false,"suffix":""},{"dropping-particle":"","family":"Wang","given":"Ying","non-dropping-particle":"","parse-names":false,"suffix":""},{"dropping-particle":"","family":"Yasmeen","given":"Humaira","non-dropping-particle":"","parse-names":false,"suffix":""}],"container-title":"Journal of Cleaner Production","id":"ITEM-2","issue":"October","issued":{"date-parts":[["2019"]]},"publisher":"Elsevier B.V.","title":"Reinforcing Green Competitive Advantage through Green Production, Creativity and Green Brand Image: Implications for Cleaner Production in China","type":"article-journal"},"uris":["http://www.mendeley.com/documents/?uuid=aaa4a921-5b06-412f-a823-511ba600c194"]},{"id":"ITEM-3","itemData":{"DOI":"10.1016/j.jretconser.2019.101898","ISSN":"0969-6989","author":[{"dropping-particle":"","family":"Errajaa","given":"Karim","non-dropping-particle":"","parse-names":false,"suffix":""},{"dropping-particle":"","family":"Daucé","given":"Bruno","non-dropping-particle":"","parse-names":false,"suffix":""},{"dropping-particle":"","family":"Legohérel","given":"Patrick","non-dropping-particle":"","parse-names":false,"suffix":""}],"container-title":"Journal of Retailing and Consumer Services","id":"ITEM-3","issue":"July 2019","issued":{"date-parts":[["2020"]]},"page":"101898","publisher":"Elsevier Ltd","title":"Consumer Reactions to Olfactory Congruence with Brand Image","type":"article-journal","volume":"52"},"uris":["http://www.mendeley.com/documents/?uuid=6d0dba58-fc58-44e5-9dc7-17984b10b97c"]},{"id":"ITEM-4","itemData":{"DOI":"10.1016/j.tourman.2018.10.021","ISSN":"0261-5177","author":[{"dropping-particle":"","family":"Ryu","given":"Kyungin","non-dropping-particle":"","parse-names":false,"suffix":""},{"dropping-particle":"","family":"Lehto","given":"Xinran Y","non-dropping-particle":"","parse-names":false,"suffix":""},{"dropping-particle":"","family":"Gordon","given":"Susan E","non-dropping-particle":"","parse-names":false,"suffix":""},{"dropping-particle":"","family":"Fu","given":"Xiaoxiao","non-dropping-particle":"","parse-names":false,"suffix":""}],"container-title":"Tourism Management","id":"ITEM-4","issue":"October 2018","issued":{"date-parts":[["2019"]]},"page":"348-363","publisher":"Elsevier","title":"Effect of a Brand Story Structure on Narrative Transportation and Perceived Brand Image of Luxury Hotels","type":"article-journal","volume":"71"},"uris":["http://www.mendeley.com/documents/?uuid=ec360cce-eb49-433a-a3a8-3317436fc5e0"]}],"mendeley":{"formattedCitation":"(Errajaa et al., 2020; Ryu et al., 2019; Song et al., 2019; Zameer et al., 2019)","plainTextFormattedCitation":"(Errajaa et al., 2020; Ryu et al., 2019; Song et al., 2019; Zameer et al., 2019)","previouslyFormattedCitation":"(Errajaa et al., 2020; Ryu et al., 2019; Song et al., 2019; Zameer et al., 2019)"},"properties":{"noteIndex":0},"schema":"https://github.com/citation-style-language/schema/raw/master/csl-citation.json"}</w:instrText>
      </w:r>
      <w:r w:rsidRPr="002D6A93">
        <w:rPr>
          <w:rFonts w:ascii="Verdana" w:hAnsi="Verdana"/>
          <w:sz w:val="28"/>
          <w:szCs w:val="28"/>
        </w:rPr>
        <w:fldChar w:fldCharType="separate"/>
      </w:r>
      <w:r w:rsidRPr="002D6A93">
        <w:rPr>
          <w:rFonts w:ascii="Verdana" w:hAnsi="Verdana"/>
          <w:noProof/>
          <w:sz w:val="28"/>
          <w:szCs w:val="28"/>
        </w:rPr>
        <w:t>(Errajaa et al., 2020; Ryu et al., 2019; Song et al., 2019; Zameer et al., 2019)</w:t>
      </w:r>
      <w:r w:rsidRPr="002D6A93">
        <w:rPr>
          <w:rFonts w:ascii="Verdana" w:hAnsi="Verdana"/>
          <w:sz w:val="28"/>
          <w:szCs w:val="28"/>
        </w:rPr>
        <w:fldChar w:fldCharType="end"/>
      </w:r>
      <w:r w:rsidRPr="002D6A93">
        <w:rPr>
          <w:rFonts w:ascii="Verdana" w:hAnsi="Verdana"/>
          <w:sz w:val="28"/>
          <w:szCs w:val="28"/>
        </w:rPr>
        <w:t>. The results of other studies conducted prove that the quality of service has a positive and significant effect on the image of a major types of businesses</w:t>
      </w:r>
      <w:r w:rsidRPr="002D6A93">
        <w:rPr>
          <w:rFonts w:ascii="Verdana" w:hAnsi="Verdana"/>
          <w:sz w:val="28"/>
          <w:szCs w:val="28"/>
        </w:rPr>
        <w:fldChar w:fldCharType="begin" w:fldLock="1"/>
      </w:r>
      <w:r w:rsidRPr="002D6A93">
        <w:rPr>
          <w:rFonts w:ascii="Verdana" w:hAnsi="Verdana"/>
          <w:sz w:val="28"/>
          <w:szCs w:val="28"/>
        </w:rPr>
        <w:instrText>ADDIN CSL_CITATION {"citationItems":[{"id":"ITEM-1","itemData":{"DOI":"10.1016/j.jclepro.2019.119119","ISSN":"0959-6526","author":[{"dropping-particle":"","family":"Zameer","given":"Hashim","non-dropping-particle":"","parse-names":false,"suffix":""},{"dropping-particle":"","family":"Wang","given":"Ying","non-dropping-particle":"","parse-names":false,"suffix":""},{"dropping-particle":"","family":"Yasmeen","given":"Humaira","non-dropping-particle":"","parse-names":false,"suffix":""}],"container-title":"Journal of Cleaner Production","id":"ITEM-1","issue":"October","issued":{"date-parts":[["2019"]]},"publisher":"Elsevier B.V.","title":"Reinforcing Green Competitive Advantage through Green Production, Creativity and Green Brand Image: Implications for Cleaner Production in China","type":"article-journal"},"uris":["http://www.mendeley.com/documents/?uuid=aaa4a921-5b06-412f-a823-511ba600c194"]}],"mendeley":{"formattedCitation":"(Zameer et al., 2019)","plainTextFormattedCitation":"(Zameer et al., 2019)","previouslyFormattedCitation":"(Zameer et al., 2019)"},"properties":{"noteIndex":0},"schema":"https://github.com/citation-style-language/schema/raw/master/csl-citation.json"}</w:instrText>
      </w:r>
      <w:r w:rsidRPr="002D6A93">
        <w:rPr>
          <w:rFonts w:ascii="Verdana" w:hAnsi="Verdana"/>
          <w:sz w:val="28"/>
          <w:szCs w:val="28"/>
        </w:rPr>
        <w:fldChar w:fldCharType="separate"/>
      </w:r>
      <w:r w:rsidRPr="002D6A93">
        <w:rPr>
          <w:rFonts w:ascii="Verdana" w:hAnsi="Verdana"/>
          <w:noProof/>
          <w:sz w:val="28"/>
          <w:szCs w:val="28"/>
        </w:rPr>
        <w:t>(Zameer et al., 2019)</w:t>
      </w:r>
      <w:r w:rsidRPr="002D6A93">
        <w:rPr>
          <w:rFonts w:ascii="Verdana" w:hAnsi="Verdana"/>
          <w:sz w:val="28"/>
          <w:szCs w:val="28"/>
        </w:rPr>
        <w:fldChar w:fldCharType="end"/>
      </w:r>
      <w:r w:rsidRPr="002D6A93">
        <w:rPr>
          <w:rFonts w:ascii="Verdana" w:hAnsi="Verdana"/>
          <w:sz w:val="28"/>
          <w:szCs w:val="28"/>
        </w:rPr>
        <w:t>. Research conducted shows the same thing, that service quality has a significant effect on company image, providing evidence that service quality does not fully improve company image</w:t>
      </w:r>
      <w:r w:rsidRPr="002D6A93">
        <w:rPr>
          <w:rFonts w:ascii="Verdana" w:hAnsi="Verdana"/>
          <w:sz w:val="28"/>
          <w:szCs w:val="28"/>
        </w:rPr>
        <w:fldChar w:fldCharType="begin" w:fldLock="1"/>
      </w:r>
      <w:r w:rsidRPr="002D6A93">
        <w:rPr>
          <w:rFonts w:ascii="Verdana" w:hAnsi="Verdana"/>
          <w:sz w:val="28"/>
          <w:szCs w:val="28"/>
        </w:rPr>
        <w:instrText>ADDIN CSL_CITATION {"citationItems":[{"id":"ITEM-1","itemData":{"DOI":"10.1016/j.jretconser.2019.101898","ISSN":"0969-6989","author":[{"dropping-particle":"","family":"Errajaa","given":"Karim","non-dropping-particle":"","parse-names":false,"suffix":""},{"dropping-particle":"","family":"Daucé","given":"Bruno","non-dropping-particle":"","parse-names":false,"suffix":""},{"dropping-particle":"","family":"Legohérel","given":"Patrick","non-dropping-particle":"","parse-names":false,"suffix":""}],"container-title":"Journal of Retailing and Consumer Services","id":"ITEM-1","issue":"July 2019","issued":{"date-parts":[["2020"]]},"page":"101898","publisher":"Elsevier Ltd","title":"Consumer Reactions to Olfactory Congruence with Brand Image","type":"article-journal","volume":"52"},"uris":["http://www.mendeley.com/documents/?uuid=6d0dba58-fc58-44e5-9dc7-17984b10b97c"]}],"mendeley":{"formattedCitation":"(Errajaa et al., 2020)","plainTextFormattedCitation":"(Errajaa et al., 2020)","previouslyFormattedCitation":"(Errajaa et al., 2020)"},"properties":{"noteIndex":0},"schema":"https://github.com/citation-style-language/schema/raw/master/csl-citation.json"}</w:instrText>
      </w:r>
      <w:r w:rsidRPr="002D6A93">
        <w:rPr>
          <w:rFonts w:ascii="Verdana" w:hAnsi="Verdana"/>
          <w:sz w:val="28"/>
          <w:szCs w:val="28"/>
        </w:rPr>
        <w:fldChar w:fldCharType="separate"/>
      </w:r>
      <w:r w:rsidRPr="002D6A93">
        <w:rPr>
          <w:rFonts w:ascii="Verdana" w:hAnsi="Verdana"/>
          <w:noProof/>
          <w:sz w:val="28"/>
          <w:szCs w:val="28"/>
        </w:rPr>
        <w:t>(Errajaa et al., 2020)</w:t>
      </w:r>
      <w:r w:rsidRPr="002D6A93">
        <w:rPr>
          <w:rFonts w:ascii="Verdana" w:hAnsi="Verdana"/>
          <w:sz w:val="28"/>
          <w:szCs w:val="28"/>
        </w:rPr>
        <w:fldChar w:fldCharType="end"/>
      </w:r>
      <w:r w:rsidRPr="002D6A93">
        <w:rPr>
          <w:rFonts w:ascii="Verdana" w:hAnsi="Verdana"/>
          <w:sz w:val="28"/>
          <w:szCs w:val="28"/>
        </w:rPr>
        <w:t>. Thus the following hypotheses can be drawn:</w:t>
      </w:r>
    </w:p>
    <w:p w:rsidR="002D6A93" w:rsidRPr="002D6A93" w:rsidRDefault="002D6A93" w:rsidP="002D6A93">
      <w:pPr>
        <w:jc w:val="both"/>
        <w:rPr>
          <w:rFonts w:ascii="Verdana" w:hAnsi="Verdana"/>
          <w:sz w:val="28"/>
          <w:szCs w:val="28"/>
        </w:rPr>
      </w:pPr>
      <w:r w:rsidRPr="002D6A93">
        <w:rPr>
          <w:rFonts w:ascii="Verdana" w:hAnsi="Verdana"/>
          <w:sz w:val="28"/>
          <w:szCs w:val="28"/>
        </w:rPr>
        <w:t>H4: Service Quality has a positive and significant effect on Brand Image.</w:t>
      </w:r>
    </w:p>
    <w:p w:rsidR="002D6A93" w:rsidRPr="002D6A93" w:rsidRDefault="002D6A93" w:rsidP="002D6A93">
      <w:pPr>
        <w:ind w:firstLine="567"/>
        <w:jc w:val="both"/>
        <w:rPr>
          <w:rFonts w:ascii="Verdana" w:hAnsi="Verdana"/>
          <w:sz w:val="28"/>
          <w:szCs w:val="28"/>
        </w:rPr>
      </w:pPr>
    </w:p>
    <w:p w:rsidR="002D6A93" w:rsidRPr="002D6A93" w:rsidRDefault="002D6A93" w:rsidP="002D6A93">
      <w:pPr>
        <w:pStyle w:val="Heading2"/>
        <w:rPr>
          <w:rFonts w:ascii="Verdana" w:hAnsi="Verdana"/>
          <w:sz w:val="28"/>
          <w:szCs w:val="28"/>
        </w:rPr>
      </w:pPr>
      <w:r w:rsidRPr="002D6A93">
        <w:rPr>
          <w:rFonts w:ascii="Verdana" w:hAnsi="Verdana"/>
          <w:sz w:val="28"/>
          <w:szCs w:val="28"/>
        </w:rPr>
        <w:lastRenderedPageBreak/>
        <w:t>The Influence of Word of Mouth on Purchasing Decisions</w:t>
      </w:r>
    </w:p>
    <w:p w:rsidR="002D6A93" w:rsidRPr="002D6A93" w:rsidRDefault="002D6A93" w:rsidP="002D6A93">
      <w:pPr>
        <w:ind w:firstLine="567"/>
        <w:jc w:val="both"/>
        <w:rPr>
          <w:rFonts w:ascii="Verdana" w:hAnsi="Verdana"/>
          <w:sz w:val="28"/>
          <w:szCs w:val="28"/>
        </w:rPr>
      </w:pPr>
      <w:r w:rsidRPr="002D6A93">
        <w:rPr>
          <w:rFonts w:ascii="Verdana" w:hAnsi="Verdana"/>
          <w:sz w:val="28"/>
          <w:szCs w:val="28"/>
        </w:rPr>
        <w:t>The occurrence of Word of Mouth triggers potential new customers to make purchases in a product that they have heard from others</w:t>
      </w:r>
      <w:r w:rsidRPr="002D6A93">
        <w:rPr>
          <w:rFonts w:ascii="Verdana" w:hAnsi="Verdana"/>
          <w:sz w:val="28"/>
          <w:szCs w:val="28"/>
        </w:rPr>
        <w:fldChar w:fldCharType="begin" w:fldLock="1"/>
      </w:r>
      <w:r w:rsidRPr="002D6A93">
        <w:rPr>
          <w:rFonts w:ascii="Verdana" w:hAnsi="Verdana"/>
          <w:sz w:val="28"/>
          <w:szCs w:val="28"/>
        </w:rPr>
        <w:instrText>ADDIN CSL_CITATION {"citationItems":[{"id":"ITEM-1","itemData":{"DOI":"10.1016/j.elerap.2019.100860","ISSN":"1567-4223","author":[{"dropping-particle":"","family":"Xue","given":"Jiaolong","non-dropping-particle":"","parse-names":false,"suffix":""},{"dropping-particle":"","family":"Huang","given":"Lanlan","non-dropping-particle":"","parse-names":false,"suffix":""},{"dropping-particle":"","family":"Liang","given":"Xinjian","non-dropping-particle":"","parse-names":false,"suffix":""}],"container-title":"Electronic Commerce Research and Applications","id":"ITEM-1","issue":"May","issued":{"date-parts":[["2019"]]},"publisher":"Elsevier","title":"How Should Online Stores Implement Coping Strategies to Fight Against Deceptive Promotions?","type":"article-journal","volume":"36"},"uris":["http://www.mendeley.com/documents/?uuid=cbb05d5e-5f74-4543-b2ab-f55b75e2478b"]}],"mendeley":{"formattedCitation":"(Xue et al., 2019)","plainTextFormattedCitation":"(Xue et al., 2019)","previouslyFormattedCitation":"(Xue et al., 2019)"},"properties":{"noteIndex":0},"schema":"https://github.com/citation-style-language/schema/raw/master/csl-citation.json"}</w:instrText>
      </w:r>
      <w:r w:rsidRPr="002D6A93">
        <w:rPr>
          <w:rFonts w:ascii="Verdana" w:hAnsi="Verdana"/>
          <w:sz w:val="28"/>
          <w:szCs w:val="28"/>
        </w:rPr>
        <w:fldChar w:fldCharType="separate"/>
      </w:r>
      <w:r w:rsidRPr="002D6A93">
        <w:rPr>
          <w:rFonts w:ascii="Verdana" w:hAnsi="Verdana"/>
          <w:noProof/>
          <w:sz w:val="28"/>
          <w:szCs w:val="28"/>
        </w:rPr>
        <w:t>(Xue et al., 2019)</w:t>
      </w:r>
      <w:r w:rsidRPr="002D6A93">
        <w:rPr>
          <w:rFonts w:ascii="Verdana" w:hAnsi="Verdana"/>
          <w:sz w:val="28"/>
          <w:szCs w:val="28"/>
        </w:rPr>
        <w:fldChar w:fldCharType="end"/>
      </w:r>
      <w:r w:rsidRPr="002D6A93">
        <w:rPr>
          <w:rFonts w:ascii="Verdana" w:hAnsi="Verdana"/>
          <w:sz w:val="28"/>
          <w:szCs w:val="28"/>
        </w:rPr>
        <w:t>. When potential customers already know about the products that have been offered through promotions or get information by word of mouth, then potential customers have the right to make consideration before they decide on a decision in the purchase</w:t>
      </w:r>
      <w:r w:rsidRPr="002D6A93">
        <w:rPr>
          <w:rFonts w:ascii="Verdana" w:hAnsi="Verdana"/>
          <w:sz w:val="28"/>
          <w:szCs w:val="28"/>
        </w:rPr>
        <w:fldChar w:fldCharType="begin" w:fldLock="1"/>
      </w:r>
      <w:r w:rsidRPr="002D6A93">
        <w:rPr>
          <w:rFonts w:ascii="Verdana" w:hAnsi="Verdana"/>
          <w:sz w:val="28"/>
          <w:szCs w:val="28"/>
        </w:rPr>
        <w:instrText>ADDIN CSL_CITATION {"citationItems":[{"id":"ITEM-1","itemData":{"DOI":"10.1016/j.ejor.2019.03.011","ISSN":"0377-2217","author":[{"dropping-particle":"","family":"Otero","given":"Daniel F","non-dropping-particle":"","parse-names":false,"suffix":""},{"dropping-particle":"","family":"Escallón","given":"Mariana","non-dropping-particle":"","parse-names":false,"suffix":""},{"dropping-particle":"","family":"López","given":"Cristina","non-dropping-particle":"","parse-names":false,"suffix":""},{"dropping-particle":"","family":"Akhavan-tabatabaei","given":"Raha","non-dropping-particle":"","parse-names":false,"suffix":""}],"container-title":"European Journal of Operational Research","id":"ITEM-1","issue":"3","issued":{"date-parts":[["2019"]]},"page":"981-995","publisher":"Elsevier B.V.","title":"Optimal Timing of Airline Promotions Under Dilution","type":"article-journal","volume":"277"},"uris":["http://www.mendeley.com/documents/?uuid=5e7e1467-c618-4e52-91f3-a7812f4ab3b9"]}],"mendeley":{"formattedCitation":"(Otero et al., 2019)","plainTextFormattedCitation":"(Otero et al., 2019)","previouslyFormattedCitation":"(Otero et al., 2019)"},"properties":{"noteIndex":0},"schema":"https://github.com/citation-style-language/schema/raw/master/csl-citation.json"}</w:instrText>
      </w:r>
      <w:r w:rsidRPr="002D6A93">
        <w:rPr>
          <w:rFonts w:ascii="Verdana" w:hAnsi="Verdana"/>
          <w:sz w:val="28"/>
          <w:szCs w:val="28"/>
        </w:rPr>
        <w:fldChar w:fldCharType="separate"/>
      </w:r>
      <w:r w:rsidRPr="002D6A93">
        <w:rPr>
          <w:rFonts w:ascii="Verdana" w:hAnsi="Verdana"/>
          <w:noProof/>
          <w:sz w:val="28"/>
          <w:szCs w:val="28"/>
        </w:rPr>
        <w:t>(Otero et al., 2019)</w:t>
      </w:r>
      <w:r w:rsidRPr="002D6A93">
        <w:rPr>
          <w:rFonts w:ascii="Verdana" w:hAnsi="Verdana"/>
          <w:sz w:val="28"/>
          <w:szCs w:val="28"/>
        </w:rPr>
        <w:fldChar w:fldCharType="end"/>
      </w:r>
      <w:r w:rsidRPr="002D6A93">
        <w:rPr>
          <w:rFonts w:ascii="Verdana" w:hAnsi="Verdana"/>
          <w:sz w:val="28"/>
          <w:szCs w:val="28"/>
        </w:rPr>
        <w:t>. When consumers already use a product, consumers will make an assessment of the products they have consumed, if the product gives satisfaction and a positive impression to consumers, then positive word of mouth is likely to occur, and vice versa</w:t>
      </w:r>
      <w:r w:rsidRPr="002D6A93">
        <w:rPr>
          <w:rFonts w:ascii="Verdana" w:hAnsi="Verdana"/>
          <w:sz w:val="28"/>
          <w:szCs w:val="28"/>
        </w:rPr>
        <w:fldChar w:fldCharType="begin" w:fldLock="1"/>
      </w:r>
      <w:r w:rsidRPr="002D6A93">
        <w:rPr>
          <w:rFonts w:ascii="Verdana" w:hAnsi="Verdana"/>
          <w:sz w:val="28"/>
          <w:szCs w:val="28"/>
        </w:rPr>
        <w:instrText>ADDIN CSL_CITATION {"citationItems":[{"id":"ITEM-1","itemData":{"DOI":"10.1016/j.jretconser.2019.101887","ISSN":"0969-6989","author":[{"dropping-particle":"","family":"Sinha","given":"Somesh Kumar","non-dropping-particle":"","parse-names":false,"suffix":""},{"dropping-particle":"","family":"Verma","given":"Priyanka","non-dropping-particle":"","parse-names":false,"suffix":""}],"container-title":"Journal of Retailing and Consumer Services","id":"ITEM-1","issue":"July 2019","issued":{"date-parts":[["2020"]]},"page":"101887","publisher":"Elsevier Ltd","title":"Impact of Sales Promotion's Benefits on Perceived Value: Does Product Category Moderate the Results?","type":"article-journal","volume":"52"},"uris":["http://www.mendeley.com/documents/?uuid=ba9edf51-05fd-4c2d-bbe7-dbe78a9474de"]}],"mendeley":{"formattedCitation":"(Sinha &amp; Verma, 2020)","plainTextFormattedCitation":"(Sinha &amp; Verma, 2020)","previouslyFormattedCitation":"(Sinha &amp; Verma, 2020)"},"properties":{"noteIndex":0},"schema":"https://github.com/citation-style-language/schema/raw/master/csl-citation.json"}</w:instrText>
      </w:r>
      <w:r w:rsidRPr="002D6A93">
        <w:rPr>
          <w:rFonts w:ascii="Verdana" w:hAnsi="Verdana"/>
          <w:sz w:val="28"/>
          <w:szCs w:val="28"/>
        </w:rPr>
        <w:fldChar w:fldCharType="separate"/>
      </w:r>
      <w:r w:rsidRPr="002D6A93">
        <w:rPr>
          <w:rFonts w:ascii="Verdana" w:hAnsi="Verdana"/>
          <w:noProof/>
          <w:sz w:val="28"/>
          <w:szCs w:val="28"/>
        </w:rPr>
        <w:t>(Sinha &amp; Verma, 2020)</w:t>
      </w:r>
      <w:r w:rsidRPr="002D6A93">
        <w:rPr>
          <w:rFonts w:ascii="Verdana" w:hAnsi="Verdana"/>
          <w:sz w:val="28"/>
          <w:szCs w:val="28"/>
        </w:rPr>
        <w:fldChar w:fldCharType="end"/>
      </w:r>
      <w:r w:rsidRPr="002D6A93">
        <w:rPr>
          <w:rFonts w:ascii="Verdana" w:hAnsi="Verdana"/>
          <w:sz w:val="28"/>
          <w:szCs w:val="28"/>
        </w:rPr>
        <w:t>. Word of mouth can also mean that as a result of customer satisfaction and impression of a product that has been consumed</w:t>
      </w:r>
      <w:r w:rsidRPr="002D6A93">
        <w:rPr>
          <w:rFonts w:ascii="Verdana" w:hAnsi="Verdana"/>
          <w:sz w:val="28"/>
          <w:szCs w:val="28"/>
        </w:rPr>
        <w:fldChar w:fldCharType="begin" w:fldLock="1"/>
      </w:r>
      <w:r w:rsidRPr="002D6A93">
        <w:rPr>
          <w:rFonts w:ascii="Verdana" w:hAnsi="Verdana"/>
          <w:sz w:val="28"/>
          <w:szCs w:val="28"/>
        </w:rPr>
        <w:instrText>ADDIN CSL_CITATION {"citationItems":[{"id":"ITEM-1","itemData":{"DOI":"10.1016/j.ijhm.2019.102335","author":[{"dropping-particle":"","family":"Yang","given":"Bi","non-dropping-particle":"","parse-names":false,"suffix":""},{"dropping-particle":"","family":"Mattila","given":"Anna S","non-dropping-particle":"","parse-names":false,"suffix":""}],"container-title":"International Journal of Hospitality Management","id":"ITEM-1","issue":"April 2019","issued":{"date-parts":[["2020"]]},"title":"How Rational Thinking Style Affects Sales Promotion Effectiveness","type":"article-journal","volume":"84"},"uris":["http://www.mendeley.com/documents/?uuid=31e66b1c-18d3-4e46-9e8d-e4bbe5067e48"]}],"mendeley":{"formattedCitation":"(Yang &amp; Mattila, 2020)","plainTextFormattedCitation":"(Yang &amp; Mattila, 2020)","previouslyFormattedCitation":"(Yang &amp; Mattila, 2020)"},"properties":{"noteIndex":0},"schema":"https://github.com/citation-style-language/schema/raw/master/csl-citation.json"}</w:instrText>
      </w:r>
      <w:r w:rsidRPr="002D6A93">
        <w:rPr>
          <w:rFonts w:ascii="Verdana" w:hAnsi="Verdana"/>
          <w:sz w:val="28"/>
          <w:szCs w:val="28"/>
        </w:rPr>
        <w:fldChar w:fldCharType="separate"/>
      </w:r>
      <w:r w:rsidRPr="002D6A93">
        <w:rPr>
          <w:rFonts w:ascii="Verdana" w:hAnsi="Verdana"/>
          <w:noProof/>
          <w:sz w:val="28"/>
          <w:szCs w:val="28"/>
        </w:rPr>
        <w:t>(Yang &amp; Mattila, 2020)</w:t>
      </w:r>
      <w:r w:rsidRPr="002D6A93">
        <w:rPr>
          <w:rFonts w:ascii="Verdana" w:hAnsi="Verdana"/>
          <w:sz w:val="28"/>
          <w:szCs w:val="28"/>
        </w:rPr>
        <w:fldChar w:fldCharType="end"/>
      </w:r>
      <w:r w:rsidRPr="002D6A93">
        <w:rPr>
          <w:rFonts w:ascii="Verdana" w:hAnsi="Verdana"/>
          <w:sz w:val="28"/>
          <w:szCs w:val="28"/>
        </w:rPr>
        <w:t>. Word of mouth will be positive if the consumer is satisfied and gives a positive impression of the product he has used and will be negative when the consumer is not satisfied and has a negative impression of the product he is wearing</w:t>
      </w:r>
      <w:r w:rsidRPr="002D6A93">
        <w:rPr>
          <w:rFonts w:ascii="Verdana" w:hAnsi="Verdana"/>
          <w:sz w:val="28"/>
          <w:szCs w:val="28"/>
        </w:rPr>
        <w:fldChar w:fldCharType="begin" w:fldLock="1"/>
      </w:r>
      <w:r w:rsidRPr="002D6A93">
        <w:rPr>
          <w:rFonts w:ascii="Verdana" w:hAnsi="Verdana"/>
          <w:sz w:val="28"/>
          <w:szCs w:val="28"/>
        </w:rPr>
        <w:instrText>ADDIN CSL_CITATION {"citationItems":[{"id":"ITEM-1","itemData":{"DOI":"10.1016/j.ejor.2019.03.011","ISSN":"0377-2217","author":[{"dropping-particle":"","family":"Otero","given":"Daniel F","non-dropping-particle":"","parse-names":false,"suffix":""},{"dropping-particle":"","family":"Escallón","given":"Mariana","non-dropping-particle":"","parse-names":false,"suffix":""},{"dropping-particle":"","family":"López","given":"Cristina","non-dropping-particle":"","parse-names":false,"suffix":""},{"dropping-particle":"","family":"Akhavan-tabatabaei","given":"Raha","non-dropping-particle":"","parse-names":false,"suffix":""}],"container-title":"European Journal of Operational Research","id":"ITEM-1","issue":"3","issued":{"date-parts":[["2019"]]},"page":"981-995","publisher":"Elsevier B.V.","title":"Optimal Timing of Airline Promotions Under Dilution","type":"article-journal","volume":"277"},"uris":["http://www.mendeley.com/documents/?uuid=5e7e1467-c618-4e52-91f3-a7812f4ab3b9"]},{"id":"ITEM-2","itemData":{"DOI":"10.1016/j.jretconser.2019.101887","ISSN":"0969-6989","author":[{"dropping-particle":"","family":"Sinha","given":"Somesh Kumar","non-dropping-particle":"","parse-names":false,"suffix":""},{"dropping-particle":"","family":"Verma","given":"Priyanka","non-dropping-particle":"","parse-names":false,"suffix":""}],"container-title":"Journal of Retailing and Consumer Services","id":"ITEM-2","issue":"July 2019","issued":{"date-parts":[["2020"]]},"page":"101887","publisher":"Elsevier Ltd","title":"Impact of Sales Promotion's Benefits on Perceived Value: Does Product Category Moderate the Results?","type":"article-journal","volume":"52"},"uris":["http://www.mendeley.com/documents/?uuid=ba9edf51-05fd-4c2d-bbe7-dbe78a9474de"]}],"mendeley":{"formattedCitation":"(Otero et al., 2019; Sinha &amp; Verma, 2020)","plainTextFormattedCitation":"(Otero et al., 2019; Sinha &amp; Verma, 2020)","previouslyFormattedCitation":"(Otero et al., 2019; Sinha &amp; Verma, 2020)"},"properties":{"noteIndex":0},"schema":"https://github.com/citation-style-language/schema/raw/master/csl-citation.json"}</w:instrText>
      </w:r>
      <w:r w:rsidRPr="002D6A93">
        <w:rPr>
          <w:rFonts w:ascii="Verdana" w:hAnsi="Verdana"/>
          <w:sz w:val="28"/>
          <w:szCs w:val="28"/>
        </w:rPr>
        <w:fldChar w:fldCharType="separate"/>
      </w:r>
      <w:r w:rsidRPr="002D6A93">
        <w:rPr>
          <w:rFonts w:ascii="Verdana" w:hAnsi="Verdana"/>
          <w:noProof/>
          <w:sz w:val="28"/>
          <w:szCs w:val="28"/>
        </w:rPr>
        <w:t>(Otero et al., 2019; Sinha &amp; Verma, 2020)</w:t>
      </w:r>
      <w:r w:rsidRPr="002D6A93">
        <w:rPr>
          <w:rFonts w:ascii="Verdana" w:hAnsi="Verdana"/>
          <w:sz w:val="28"/>
          <w:szCs w:val="28"/>
        </w:rPr>
        <w:fldChar w:fldCharType="end"/>
      </w:r>
      <w:r w:rsidRPr="002D6A93">
        <w:rPr>
          <w:rFonts w:ascii="Verdana" w:hAnsi="Verdana"/>
          <w:sz w:val="28"/>
          <w:szCs w:val="28"/>
        </w:rPr>
        <w:t>. Thus the following hypotheses can be drawn:</w:t>
      </w:r>
    </w:p>
    <w:p w:rsidR="002D6A93" w:rsidRPr="002D6A93" w:rsidRDefault="002D6A93" w:rsidP="002D6A93">
      <w:pPr>
        <w:jc w:val="both"/>
        <w:rPr>
          <w:rFonts w:ascii="Verdana" w:hAnsi="Verdana"/>
          <w:sz w:val="28"/>
          <w:szCs w:val="28"/>
        </w:rPr>
      </w:pPr>
      <w:r w:rsidRPr="002D6A93">
        <w:rPr>
          <w:rFonts w:ascii="Verdana" w:hAnsi="Verdana"/>
          <w:sz w:val="28"/>
          <w:szCs w:val="28"/>
        </w:rPr>
        <w:t>H5: Word of Mouth has a positive and significant effect on Purchasing Decisions.</w:t>
      </w:r>
    </w:p>
    <w:p w:rsidR="002D6A93" w:rsidRPr="002D6A93" w:rsidRDefault="002D6A93" w:rsidP="002D6A93">
      <w:pPr>
        <w:rPr>
          <w:rFonts w:ascii="Verdana" w:hAnsi="Verdana"/>
          <w:sz w:val="28"/>
          <w:szCs w:val="28"/>
        </w:rPr>
      </w:pPr>
    </w:p>
    <w:p w:rsidR="002D6A93" w:rsidRPr="002D6A93" w:rsidRDefault="002D6A93" w:rsidP="002D6A93">
      <w:pPr>
        <w:pStyle w:val="Heading2"/>
        <w:rPr>
          <w:rFonts w:ascii="Verdana" w:hAnsi="Verdana"/>
          <w:sz w:val="28"/>
          <w:szCs w:val="28"/>
        </w:rPr>
      </w:pPr>
      <w:r w:rsidRPr="002D6A93">
        <w:rPr>
          <w:rFonts w:ascii="Verdana" w:hAnsi="Verdana"/>
          <w:sz w:val="28"/>
          <w:szCs w:val="28"/>
        </w:rPr>
        <w:t>The Influence of Word of Mouth on Brand Image</w:t>
      </w:r>
    </w:p>
    <w:p w:rsidR="002D6A93" w:rsidRPr="002D6A93" w:rsidRDefault="002D6A93" w:rsidP="002D6A93">
      <w:pPr>
        <w:ind w:firstLine="567"/>
        <w:jc w:val="both"/>
        <w:rPr>
          <w:rFonts w:ascii="Verdana" w:hAnsi="Verdana"/>
          <w:sz w:val="28"/>
          <w:szCs w:val="28"/>
        </w:rPr>
      </w:pPr>
      <w:r w:rsidRPr="002D6A93">
        <w:rPr>
          <w:rFonts w:ascii="Verdana" w:hAnsi="Verdana"/>
          <w:sz w:val="28"/>
          <w:szCs w:val="28"/>
        </w:rPr>
        <w:t>Word of Mouth is the perception and belief held by consumers, as reflected by the association embedded in consumers’ memories</w:t>
      </w:r>
      <w:r w:rsidRPr="002D6A93">
        <w:rPr>
          <w:rFonts w:ascii="Verdana" w:hAnsi="Verdana"/>
          <w:sz w:val="28"/>
          <w:szCs w:val="28"/>
        </w:rPr>
        <w:fldChar w:fldCharType="begin" w:fldLock="1"/>
      </w:r>
      <w:r w:rsidRPr="002D6A93">
        <w:rPr>
          <w:rFonts w:ascii="Verdana" w:hAnsi="Verdana"/>
          <w:sz w:val="28"/>
          <w:szCs w:val="28"/>
        </w:rPr>
        <w:instrText>ADDIN CSL_CITATION {"citationItems":[{"id":"ITEM-1","itemData":{"DOI":"10.1016/j.elerap.2019.100860","ISSN":"1567-4223","author":[{"dropping-particle":"","family":"Xue","given":"Jiaolong","non-dropping-particle":"","parse-names":false,"suffix":""},{"dropping-particle":"","family":"Huang","given":"Lanlan","non-dropping-particle":"","parse-names":false,"suffix":""},{"dropping-particle":"","family":"Liang","given":"Xinjian","non-dropping-particle":"","parse-names":false,"suffix":""}],"container-title":"Electronic Commerce Research and Applications","id":"ITEM-1","issue":"May","issued":{"date-parts":[["2019"]]},"publisher":"Elsevier","title":"How Should Online Stores Implement Coping Strategies to Fight Against Deceptive Promotions?","type":"article-journal","volume":"36"},"uris":["http://www.mendeley.com/documents/?uuid=cbb05d5e-5f74-4543-b2ab-f55b75e2478b"]},{"id":"ITEM-2","itemData":{"DOI":"10.1016/j.ejor.2019.03.011","ISSN":"0377-2217","author":[{"dropping-particle":"","family":"Otero","given":"Daniel F","non-dropping-particle":"","parse-names":false,"suffix":""},{"dropping-particle":"","family":"Escallón","given":"Mariana","non-dropping-particle":"","parse-names":false,"suffix":""},{"dropping-particle":"","family":"López","given":"Cristina","non-dropping-particle":"","parse-names":false,"suffix":""},{"dropping-particle":"","family":"Akhavan-tabatabaei","given":"Raha","non-dropping-particle":"","parse-names":false,"suffix":""}],"container-title":"European Journal of Operational Research","id":"ITEM-2","issue":"3","issued":{"date-parts":[["2019"]]},"page":"981-995","publisher":"Elsevier B.V.","title":"Optimal Timing of Airline Promotions Under Dilution","type":"article-journal","volume":"277"},"uris":["http://www.mendeley.com/documents/?uuid=5e7e1467-c618-4e52-91f3-a7812f4ab3b9"]},{"id":"ITEM-3","itemData":{"DOI":"10.1016/j.jretconser.2019.101887","ISSN":"0969-6989","author":[{"dropping-particle":"","family":"Sinha","given":"Somesh Kumar","non-dropping-particle":"","parse-names":false,"suffix":""},{"dropping-particle":"","family":"Verma","given":"Priyanka","non-dropping-particle":"","parse-names":false,"suffix":""}],"container-title":"Journal of Retailing and Consumer Services","id":"ITEM-3","issue":"July 2019","issued":{"date-parts":[["2020"]]},"page":"101887","publisher":"Elsevier Ltd","title":"Impact of Sales Promotion's Benefits on Perceived Value: Does Product Category Moderate the Results?","type":"article-journal","volume":"52"},"uris":["http://www.mendeley.com/documents/?uuid=ba9edf51-05fd-4c2d-bbe7-dbe78a9474de"]}],"mendeley":{"formattedCitation":"(Otero et al., 2019; Sinha &amp; Verma, 2020; Xue et al., 2019)","plainTextFormattedCitation":"(Otero et al., 2019; Sinha &amp; Verma, 2020; Xue et al., 2019)","previouslyFormattedCitation":"(Otero et al., 2019; Sinha &amp; Verma, 2020; Xue et al., 2019)"},"properties":{"noteIndex":0},"schema":"https://github.com/citation-style-language/schema/raw/master/csl-citation.json"}</w:instrText>
      </w:r>
      <w:r w:rsidRPr="002D6A93">
        <w:rPr>
          <w:rFonts w:ascii="Verdana" w:hAnsi="Verdana"/>
          <w:sz w:val="28"/>
          <w:szCs w:val="28"/>
        </w:rPr>
        <w:fldChar w:fldCharType="separate"/>
      </w:r>
      <w:r w:rsidRPr="002D6A93">
        <w:rPr>
          <w:rFonts w:ascii="Verdana" w:hAnsi="Verdana"/>
          <w:noProof/>
          <w:sz w:val="28"/>
          <w:szCs w:val="28"/>
        </w:rPr>
        <w:t>(Otero et al., 2019; Sinha &amp; Verma, 2020; Xue et al., 2019)</w:t>
      </w:r>
      <w:r w:rsidRPr="002D6A93">
        <w:rPr>
          <w:rFonts w:ascii="Verdana" w:hAnsi="Verdana"/>
          <w:sz w:val="28"/>
          <w:szCs w:val="28"/>
        </w:rPr>
        <w:fldChar w:fldCharType="end"/>
      </w:r>
      <w:r w:rsidRPr="002D6A93">
        <w:rPr>
          <w:rFonts w:ascii="Verdana" w:hAnsi="Verdana"/>
          <w:sz w:val="28"/>
          <w:szCs w:val="28"/>
        </w:rPr>
        <w:t>. The richness of the message and the strength of the brand image identified trigger various conditions that influence the occurrence showing that a strong and positive brand image can create positive word of mouth</w:t>
      </w:r>
      <w:r w:rsidRPr="002D6A93">
        <w:rPr>
          <w:rFonts w:ascii="Verdana" w:hAnsi="Verdana"/>
          <w:sz w:val="28"/>
          <w:szCs w:val="28"/>
        </w:rPr>
        <w:fldChar w:fldCharType="begin" w:fldLock="1"/>
      </w:r>
      <w:r w:rsidRPr="002D6A93">
        <w:rPr>
          <w:rFonts w:ascii="Verdana" w:hAnsi="Verdana"/>
          <w:sz w:val="28"/>
          <w:szCs w:val="28"/>
        </w:rPr>
        <w:instrText>ADDIN CSL_CITATION {"citationItems":[{"id":"ITEM-1","itemData":{"author":[{"dropping-particle":"","family":"Fianto","given":"Achmad Yanu Alif","non-dropping-particle":"","parse-names":false,"suffix":""}],"container-title":"Relasi","id":"ITEM-1","issue":"1","issued":{"date-parts":[["2020"]]},"page":"179-207","title":"Satifaction As Intervening For The Antecedents Of Intention To Revisit: Marine Tourism Context In East Java","type":"article-journal","volume":"16"},"uris":["http://www.mendeley.com/documents/?uuid=5b9f5b9c-d001-4d1d-95ca-56fc0c2c5488"]},{"id":"ITEM-2","itemData":{"author":[{"dropping-particle":"","family":"Fianto","given":"Achmad Yanu Alif","non-dropping-particle":"","parse-names":false,"suffix":""}],"container-title":"Manajemen","id":"ITEM-2","issue":"1","issued":{"date-parts":[["2020"]]},"page":"154-165","title":"The Antecedents of Purchase Decision for Hijab Fashion Products","type":"article-journal","volume":"12"},"uris":["http://www.mendeley.com/documents/?uuid=f04bccc4-8506-423d-92c3-0c18b91d94b7"]},{"id":"ITEM-3","itemData":{"author":[{"dropping-particle":"","family":"Santoso","given":"Rudi","non-dropping-particle":"","parse-names":false,"suffix":""},{"dropping-particle":"","family":"Shinta","given":"Rahayu","non-dropping-particle":"","parse-names":false,"suffix":""},{"dropping-particle":"","family":"Fianto","given":"Achmad Yanu Alif","non-dropping-particle":"","parse-names":false,"suffix":""}],"container-title":"Manajemen dan Bisnis (MEBIS)","id":"ITEM-3","issued":{"date-parts":[["2019"]]},"page":"1-14","title":"Pengaruh Bauran Pemasaran Jasa terhadap Keputusan Berkunjung ke Wisata Bahari Jawa Timur","type":"article-journal","volume":"4"},"uris":["http://www.mendeley.com/documents/?uuid=16bc0e00-13e9-4dc1-a1eb-e9ccf49ea828"]},{"id":"ITEM-4","itemData":{"author":[{"dropping-particle":"","family":"Santoso","given":"Rudi","non-dropping-particle":"","parse-names":false,"suffix":""},{"dropping-particle":"","family":"Shinta","given":"Rahayu","non-dropping-particle":"","parse-names":false,"suffix":""},{"dropping-particle":"","family":"Fianto","given":"Achmad Yanu Alif","non-dropping-particle":"","parse-names":false,"suffix":""}],"container-title":"Majalah Ekonomi","id":"ITEM-4","issue":"1411","issued":{"date-parts":[["2019"]]},"page":"158-167","title":"Composing Marketing Mix for Better Destination Brand in Jawa Timur, Indonesia","type":"article-journal","volume":"XXIV"},"uris":["http://www.mendeley.com/documents/?uuid=6ad51041-d41a-475b-82c8-fe85ed9911cb"]}],"mendeley":{"formattedCitation":"(Fianto, 2020a, 2020b; Santoso et al., 2019b, 2019a)","plainTextFormattedCitation":"(Fianto, 2020a, 2020b; Santoso et al., 2019b, 2019a)","previouslyFormattedCitation":"(Fianto, 2020a, 2020b; Santoso et al., 2019b, 2019a)"},"properties":{"noteIndex":0},"schema":"https://github.com/citation-style-language/schema/raw/master/csl-citation.json"}</w:instrText>
      </w:r>
      <w:r w:rsidRPr="002D6A93">
        <w:rPr>
          <w:rFonts w:ascii="Verdana" w:hAnsi="Verdana"/>
          <w:sz w:val="28"/>
          <w:szCs w:val="28"/>
        </w:rPr>
        <w:fldChar w:fldCharType="separate"/>
      </w:r>
      <w:r w:rsidRPr="002D6A93">
        <w:rPr>
          <w:rFonts w:ascii="Verdana" w:hAnsi="Verdana"/>
          <w:noProof/>
          <w:sz w:val="28"/>
          <w:szCs w:val="28"/>
        </w:rPr>
        <w:t>(Fianto, 2020a, 2020b; Santoso et al., 2019b, 2019a)</w:t>
      </w:r>
      <w:r w:rsidRPr="002D6A93">
        <w:rPr>
          <w:rFonts w:ascii="Verdana" w:hAnsi="Verdana"/>
          <w:sz w:val="28"/>
          <w:szCs w:val="28"/>
        </w:rPr>
        <w:fldChar w:fldCharType="end"/>
      </w:r>
      <w:r w:rsidRPr="002D6A93">
        <w:rPr>
          <w:rFonts w:ascii="Verdana" w:hAnsi="Verdana"/>
          <w:sz w:val="28"/>
          <w:szCs w:val="28"/>
        </w:rPr>
        <w:t xml:space="preserve">. </w:t>
      </w:r>
      <w:r w:rsidRPr="002D6A93">
        <w:rPr>
          <w:rFonts w:ascii="Verdana" w:hAnsi="Verdana"/>
          <w:sz w:val="28"/>
          <w:szCs w:val="28"/>
        </w:rPr>
        <w:lastRenderedPageBreak/>
        <w:t>Therefore, the closer the relationship between brand image and word of mouth, the better and stronger the brand image of the company will create a positive word of mouth</w:t>
      </w:r>
      <w:r w:rsidRPr="002D6A93">
        <w:rPr>
          <w:rFonts w:ascii="Verdana" w:hAnsi="Verdana"/>
          <w:sz w:val="28"/>
          <w:szCs w:val="28"/>
        </w:rPr>
        <w:fldChar w:fldCharType="begin" w:fldLock="1"/>
      </w:r>
      <w:r w:rsidRPr="002D6A93">
        <w:rPr>
          <w:rFonts w:ascii="Verdana" w:hAnsi="Verdana"/>
          <w:sz w:val="28"/>
          <w:szCs w:val="28"/>
        </w:rPr>
        <w:instrText>ADDIN CSL_CITATION {"citationItems":[{"id":"ITEM-1","itemData":{"author":[{"dropping-particle":"","family":"Santoso","given":"Rudi","non-dropping-particle":"","parse-names":false,"suffix":""},{"dropping-particle":"","family":"Shintawati","given":"Rahayu Arya","non-dropping-particle":"","parse-names":false,"suffix":""},{"dropping-particle":"","family":"Fianto","given":"Achmad Yanu Alif","non-dropping-particle":"","parse-names":false,"suffix":""}],"container-title":"Kinerja","id":"ITEM-1","issue":"1","issued":{"date-parts":[["2020"]]},"page":"69-79","title":"Pengaruh Marketing Mix Produk Jasa terhadap Keputusan Berkunjung Wisata Bahari Jawa Timur","type":"article-journal","volume":"17"},"uris":["http://www.mendeley.com/documents/?uuid=df48d84a-9743-45e4-aed4-1d85164e9cb7"]}],"mendeley":{"formattedCitation":"(Santoso et al., 2020)","plainTextFormattedCitation":"(Santoso et al., 2020)","previouslyFormattedCitation":"(Santoso et al., 2020)"},"properties":{"noteIndex":0},"schema":"https://github.com/citation-style-language/schema/raw/master/csl-citation.json"}</w:instrText>
      </w:r>
      <w:r w:rsidRPr="002D6A93">
        <w:rPr>
          <w:rFonts w:ascii="Verdana" w:hAnsi="Verdana"/>
          <w:sz w:val="28"/>
          <w:szCs w:val="28"/>
        </w:rPr>
        <w:fldChar w:fldCharType="separate"/>
      </w:r>
      <w:r w:rsidRPr="002D6A93">
        <w:rPr>
          <w:rFonts w:ascii="Verdana" w:hAnsi="Verdana"/>
          <w:noProof/>
          <w:sz w:val="28"/>
          <w:szCs w:val="28"/>
        </w:rPr>
        <w:t>(Santoso et al., 2020)</w:t>
      </w:r>
      <w:r w:rsidRPr="002D6A93">
        <w:rPr>
          <w:rFonts w:ascii="Verdana" w:hAnsi="Verdana"/>
          <w:sz w:val="28"/>
          <w:szCs w:val="28"/>
        </w:rPr>
        <w:fldChar w:fldCharType="end"/>
      </w:r>
      <w:r w:rsidRPr="002D6A93">
        <w:rPr>
          <w:rFonts w:ascii="Verdana" w:hAnsi="Verdana"/>
          <w:sz w:val="28"/>
          <w:szCs w:val="28"/>
        </w:rPr>
        <w:t>. Thus the following hypothesis can be drawn:</w:t>
      </w:r>
    </w:p>
    <w:p w:rsidR="002D6A93" w:rsidRPr="002D6A93" w:rsidRDefault="002D6A93" w:rsidP="002D6A93">
      <w:pPr>
        <w:rPr>
          <w:rFonts w:ascii="Verdana" w:hAnsi="Verdana"/>
          <w:sz w:val="28"/>
          <w:szCs w:val="28"/>
        </w:rPr>
      </w:pPr>
      <w:r w:rsidRPr="002D6A93">
        <w:rPr>
          <w:rFonts w:ascii="Verdana" w:hAnsi="Verdana"/>
          <w:sz w:val="28"/>
          <w:szCs w:val="28"/>
        </w:rPr>
        <w:t>H6: Word of Mouth has a positive and significant effect on Brand Image.</w:t>
      </w:r>
    </w:p>
    <w:p w:rsidR="002D6A93" w:rsidRPr="002D6A93" w:rsidRDefault="002D6A93" w:rsidP="002D6A93">
      <w:pPr>
        <w:jc w:val="both"/>
        <w:rPr>
          <w:rFonts w:ascii="Verdana" w:hAnsi="Verdana"/>
          <w:sz w:val="28"/>
          <w:szCs w:val="28"/>
        </w:rPr>
      </w:pPr>
    </w:p>
    <w:p w:rsidR="002D6A93" w:rsidRPr="002D6A93" w:rsidRDefault="002D6A93" w:rsidP="002D6A93">
      <w:pPr>
        <w:pStyle w:val="Heading2"/>
        <w:rPr>
          <w:rFonts w:ascii="Verdana" w:hAnsi="Verdana"/>
          <w:sz w:val="28"/>
          <w:szCs w:val="28"/>
        </w:rPr>
      </w:pPr>
      <w:r w:rsidRPr="002D6A93">
        <w:rPr>
          <w:rFonts w:ascii="Verdana" w:hAnsi="Verdana"/>
          <w:sz w:val="28"/>
          <w:szCs w:val="28"/>
        </w:rPr>
        <w:t>The Effect of Brand Image on Purchasing Decisions</w:t>
      </w:r>
    </w:p>
    <w:p w:rsidR="002D6A93" w:rsidRPr="002D6A93" w:rsidRDefault="002D6A93" w:rsidP="002D6A93">
      <w:pPr>
        <w:ind w:firstLine="567"/>
        <w:jc w:val="both"/>
        <w:rPr>
          <w:rFonts w:ascii="Verdana" w:hAnsi="Verdana"/>
          <w:sz w:val="28"/>
          <w:szCs w:val="28"/>
        </w:rPr>
      </w:pPr>
      <w:r w:rsidRPr="002D6A93">
        <w:rPr>
          <w:rFonts w:ascii="Verdana" w:hAnsi="Verdana"/>
          <w:sz w:val="28"/>
          <w:szCs w:val="28"/>
        </w:rPr>
        <w:t>Brand Image is revealed has a positive influence on purchasing decisions</w:t>
      </w:r>
      <w:r w:rsidRPr="002D6A93">
        <w:rPr>
          <w:rFonts w:ascii="Verdana" w:hAnsi="Verdana"/>
          <w:sz w:val="28"/>
          <w:szCs w:val="28"/>
        </w:rPr>
        <w:fldChar w:fldCharType="begin" w:fldLock="1"/>
      </w:r>
      <w:r w:rsidRPr="002D6A93">
        <w:rPr>
          <w:rFonts w:ascii="Verdana" w:hAnsi="Verdana"/>
          <w:sz w:val="28"/>
          <w:szCs w:val="28"/>
        </w:rPr>
        <w:instrText>ADDIN CSL_CITATION {"citationItems":[{"id":"ITEM-1","itemData":{"DOI":"10.1016/j.ijhm.2018.12.011","ISSN":"0278-4319","author":[{"dropping-particle":"","family":"Song","given":"Hakjun","non-dropping-particle":"","parse-names":false,"suffix":""},{"dropping-particle":"","family":"Wang","given":"Junhui","non-dropping-particle":"","parse-names":false,"suffix":""},{"dropping-particle":"","family":"Han","given":"Heesup","non-dropping-particle":"","parse-names":false,"suffix":""}],"container-title":"International Journal of Hospitality Management","id":"ITEM-1","issue":"June 2018","issued":{"date-parts":[["2019"]]},"page":"50-59","publisher":"Elsevier","title":"Effect of Image, Satisfaction, Trust, Love, and Respect on Loyalty Formation for Name-Brand Coffee Shops","type":"article-journal","volume":"79"},"uris":["http://www.mendeley.com/documents/?uuid=9bab27b7-70cf-4c67-b2da-8551c6a8bb20"]}],"mendeley":{"formattedCitation":"(Song et al., 2019)","plainTextFormattedCitation":"(Song et al., 2019)","previouslyFormattedCitation":"(Song et al., 2019)"},"properties":{"noteIndex":0},"schema":"https://github.com/citation-style-language/schema/raw/master/csl-citation.json"}</w:instrText>
      </w:r>
      <w:r w:rsidRPr="002D6A93">
        <w:rPr>
          <w:rFonts w:ascii="Verdana" w:hAnsi="Verdana"/>
          <w:sz w:val="28"/>
          <w:szCs w:val="28"/>
        </w:rPr>
        <w:fldChar w:fldCharType="separate"/>
      </w:r>
      <w:r w:rsidRPr="002D6A93">
        <w:rPr>
          <w:rFonts w:ascii="Verdana" w:hAnsi="Verdana"/>
          <w:noProof/>
          <w:sz w:val="28"/>
          <w:szCs w:val="28"/>
        </w:rPr>
        <w:t>(Song et al., 2019)</w:t>
      </w:r>
      <w:r w:rsidRPr="002D6A93">
        <w:rPr>
          <w:rFonts w:ascii="Verdana" w:hAnsi="Verdana"/>
          <w:sz w:val="28"/>
          <w:szCs w:val="28"/>
        </w:rPr>
        <w:fldChar w:fldCharType="end"/>
      </w:r>
      <w:r w:rsidRPr="002D6A93">
        <w:rPr>
          <w:rFonts w:ascii="Verdana" w:hAnsi="Verdana"/>
          <w:sz w:val="28"/>
          <w:szCs w:val="28"/>
        </w:rPr>
        <w:t>. The brand image of a product will determine consumers’ perceptions in assessing and making a purchasing decision</w:t>
      </w:r>
      <w:r w:rsidRPr="002D6A93">
        <w:rPr>
          <w:rFonts w:ascii="Verdana" w:hAnsi="Verdana"/>
          <w:sz w:val="28"/>
          <w:szCs w:val="28"/>
        </w:rPr>
        <w:fldChar w:fldCharType="begin" w:fldLock="1"/>
      </w:r>
      <w:r w:rsidRPr="002D6A93">
        <w:rPr>
          <w:rFonts w:ascii="Verdana" w:hAnsi="Verdana"/>
          <w:sz w:val="28"/>
          <w:szCs w:val="28"/>
        </w:rPr>
        <w:instrText>ADDIN CSL_CITATION {"citationItems":[{"id":"ITEM-1","itemData":{"DOI":"10.1016/j.jclepro.2019.119119","ISSN":"0959-6526","author":[{"dropping-particle":"","family":"Zameer","given":"Hashim","non-dropping-particle":"","parse-names":false,"suffix":""},{"dropping-particle":"","family":"Wang","given":"Ying","non-dropping-particle":"","parse-names":false,"suffix":""},{"dropping-particle":"","family":"Yasmeen","given":"Humaira","non-dropping-particle":"","parse-names":false,"suffix":""}],"container-title":"Journal of Cleaner Production","id":"ITEM-1","issue":"October","issued":{"date-parts":[["2019"]]},"publisher":"Elsevier B.V.","title":"Reinforcing Green Competitive Advantage through Green Production, Creativity and Green Brand Image: Implications for Cleaner Production in China","type":"article-journal"},"uris":["http://www.mendeley.com/documents/?uuid=aaa4a921-5b06-412f-a823-511ba600c194"]}],"mendeley":{"formattedCitation":"(Zameer et al., 2019)","plainTextFormattedCitation":"(Zameer et al., 2019)","previouslyFormattedCitation":"(Zameer et al., 2019)"},"properties":{"noteIndex":0},"schema":"https://github.com/citation-style-language/schema/raw/master/csl-citation.json"}</w:instrText>
      </w:r>
      <w:r w:rsidRPr="002D6A93">
        <w:rPr>
          <w:rFonts w:ascii="Verdana" w:hAnsi="Verdana"/>
          <w:sz w:val="28"/>
          <w:szCs w:val="28"/>
        </w:rPr>
        <w:fldChar w:fldCharType="separate"/>
      </w:r>
      <w:r w:rsidRPr="002D6A93">
        <w:rPr>
          <w:rFonts w:ascii="Verdana" w:hAnsi="Verdana"/>
          <w:noProof/>
          <w:sz w:val="28"/>
          <w:szCs w:val="28"/>
        </w:rPr>
        <w:t>(Zameer et al., 2019)</w:t>
      </w:r>
      <w:r w:rsidRPr="002D6A93">
        <w:rPr>
          <w:rFonts w:ascii="Verdana" w:hAnsi="Verdana"/>
          <w:sz w:val="28"/>
          <w:szCs w:val="28"/>
        </w:rPr>
        <w:fldChar w:fldCharType="end"/>
      </w:r>
      <w:r w:rsidRPr="002D6A93">
        <w:rPr>
          <w:rFonts w:ascii="Verdana" w:hAnsi="Verdana"/>
          <w:sz w:val="28"/>
          <w:szCs w:val="28"/>
        </w:rPr>
        <w:t>. The better the brand image of an item or service, the stronger the consumer’s confidence in the product and drives the desire to make a purchasing decision</w:t>
      </w:r>
      <w:r w:rsidRPr="002D6A93">
        <w:rPr>
          <w:rFonts w:ascii="Verdana" w:hAnsi="Verdana"/>
          <w:sz w:val="28"/>
          <w:szCs w:val="28"/>
        </w:rPr>
        <w:fldChar w:fldCharType="begin" w:fldLock="1"/>
      </w:r>
      <w:r w:rsidRPr="002D6A93">
        <w:rPr>
          <w:rFonts w:ascii="Verdana" w:hAnsi="Verdana"/>
          <w:sz w:val="28"/>
          <w:szCs w:val="28"/>
        </w:rPr>
        <w:instrText>ADDIN CSL_CITATION {"citationItems":[{"id":"ITEM-1","itemData":{"DOI":"10.1016/j.jretconser.2019.101898","ISSN":"0969-6989","author":[{"dropping-particle":"","family":"Errajaa","given":"Karim","non-dropping-particle":"","parse-names":false,"suffix":""},{"dropping-particle":"","family":"Daucé","given":"Bruno","non-dropping-particle":"","parse-names":false,"suffix":""},{"dropping-particle":"","family":"Legohérel","given":"Patrick","non-dropping-particle":"","parse-names":false,"suffix":""}],"container-title":"Journal of Retailing and Consumer Services","id":"ITEM-1","issue":"July 2019","issued":{"date-parts":[["2020"]]},"page":"101898","publisher":"Elsevier Ltd","title":"Consumer Reactions to Olfactory Congruence with Brand Image","type":"article-journal","volume":"52"},"uris":["http://www.mendeley.com/documents/?uuid=6d0dba58-fc58-44e5-9dc7-17984b10b97c"]}],"mendeley":{"formattedCitation":"(Errajaa et al., 2020)","plainTextFormattedCitation":"(Errajaa et al., 2020)","previouslyFormattedCitation":"(Errajaa et al., 2020)"},"properties":{"noteIndex":0},"schema":"https://github.com/citation-style-language/schema/raw/master/csl-citation.json"}</w:instrText>
      </w:r>
      <w:r w:rsidRPr="002D6A93">
        <w:rPr>
          <w:rFonts w:ascii="Verdana" w:hAnsi="Verdana"/>
          <w:sz w:val="28"/>
          <w:szCs w:val="28"/>
        </w:rPr>
        <w:fldChar w:fldCharType="separate"/>
      </w:r>
      <w:r w:rsidRPr="002D6A93">
        <w:rPr>
          <w:rFonts w:ascii="Verdana" w:hAnsi="Verdana"/>
          <w:noProof/>
          <w:sz w:val="28"/>
          <w:szCs w:val="28"/>
        </w:rPr>
        <w:t>(Errajaa et al., 2020)</w:t>
      </w:r>
      <w:r w:rsidRPr="002D6A93">
        <w:rPr>
          <w:rFonts w:ascii="Verdana" w:hAnsi="Verdana"/>
          <w:sz w:val="28"/>
          <w:szCs w:val="28"/>
        </w:rPr>
        <w:fldChar w:fldCharType="end"/>
      </w:r>
      <w:r w:rsidRPr="002D6A93">
        <w:rPr>
          <w:rFonts w:ascii="Verdana" w:hAnsi="Verdana"/>
          <w:sz w:val="28"/>
          <w:szCs w:val="28"/>
        </w:rPr>
        <w:t>. This is confirmed by research, which proves that brand image has a positive and significant effect on purchasing decisions</w:t>
      </w:r>
      <w:r w:rsidRPr="002D6A93">
        <w:rPr>
          <w:rFonts w:ascii="Verdana" w:hAnsi="Verdana"/>
          <w:sz w:val="28"/>
          <w:szCs w:val="28"/>
        </w:rPr>
        <w:fldChar w:fldCharType="begin" w:fldLock="1"/>
      </w:r>
      <w:r w:rsidRPr="002D6A93">
        <w:rPr>
          <w:rFonts w:ascii="Verdana" w:hAnsi="Verdana"/>
          <w:sz w:val="28"/>
          <w:szCs w:val="28"/>
        </w:rPr>
        <w:instrText>ADDIN CSL_CITATION {"citationItems":[{"id":"ITEM-1","itemData":{"DOI":"10.1016/j.tourman.2018.10.021","ISSN":"0261-5177","author":[{"dropping-particle":"","family":"Ryu","given":"Kyungin","non-dropping-particle":"","parse-names":false,"suffix":""},{"dropping-particle":"","family":"Lehto","given":"Xinran Y","non-dropping-particle":"","parse-names":false,"suffix":""},{"dropping-particle":"","family":"Gordon","given":"Susan E","non-dropping-particle":"","parse-names":false,"suffix":""},{"dropping-particle":"","family":"Fu","given":"Xiaoxiao","non-dropping-particle":"","parse-names":false,"suffix":""}],"container-title":"Tourism Management","id":"ITEM-1","issue":"October 2018","issued":{"date-parts":[["2019"]]},"page":"348-363","publisher":"Elsevier","title":"Effect of a Brand Story Structure on Narrative Transportation and Perceived Brand Image of Luxury Hotels","type":"article-journal","volume":"71"},"uris":["http://www.mendeley.com/documents/?uuid=ec360cce-eb49-433a-a3a8-3317436fc5e0"]}],"mendeley":{"formattedCitation":"(Ryu et al., 2019)","plainTextFormattedCitation":"(Ryu et al., 2019)","previouslyFormattedCitation":"(Ryu et al., 2019)"},"properties":{"noteIndex":0},"schema":"https://github.com/citation-style-language/schema/raw/master/csl-citation.json"}</w:instrText>
      </w:r>
      <w:r w:rsidRPr="002D6A93">
        <w:rPr>
          <w:rFonts w:ascii="Verdana" w:hAnsi="Verdana"/>
          <w:sz w:val="28"/>
          <w:szCs w:val="28"/>
        </w:rPr>
        <w:fldChar w:fldCharType="separate"/>
      </w:r>
      <w:r w:rsidRPr="002D6A93">
        <w:rPr>
          <w:rFonts w:ascii="Verdana" w:hAnsi="Verdana"/>
          <w:noProof/>
          <w:sz w:val="28"/>
          <w:szCs w:val="28"/>
        </w:rPr>
        <w:t>(Ryu et al., 2019)</w:t>
      </w:r>
      <w:r w:rsidRPr="002D6A93">
        <w:rPr>
          <w:rFonts w:ascii="Verdana" w:hAnsi="Verdana"/>
          <w:sz w:val="28"/>
          <w:szCs w:val="28"/>
        </w:rPr>
        <w:fldChar w:fldCharType="end"/>
      </w:r>
      <w:r w:rsidRPr="002D6A93">
        <w:rPr>
          <w:rFonts w:ascii="Verdana" w:hAnsi="Verdana"/>
          <w:sz w:val="28"/>
          <w:szCs w:val="28"/>
        </w:rPr>
        <w:t>. A positive brand image will be able to encourage consumers to make a purchase on the product</w:t>
      </w:r>
      <w:r w:rsidRPr="002D6A93">
        <w:rPr>
          <w:rFonts w:ascii="Verdana" w:hAnsi="Verdana"/>
          <w:sz w:val="28"/>
          <w:szCs w:val="28"/>
        </w:rPr>
        <w:fldChar w:fldCharType="begin" w:fldLock="1"/>
      </w:r>
      <w:r w:rsidRPr="002D6A93">
        <w:rPr>
          <w:rFonts w:ascii="Verdana" w:hAnsi="Verdana"/>
          <w:sz w:val="28"/>
          <w:szCs w:val="28"/>
        </w:rPr>
        <w:instrText>ADDIN CSL_CITATION {"citationItems":[{"id":"ITEM-1","itemData":{"DOI":"10.1016/j.jretconser.2019.101898","ISSN":"0969-6989","author":[{"dropping-particle":"","family":"Errajaa","given":"Karim","non-dropping-particle":"","parse-names":false,"suffix":""},{"dropping-particle":"","family":"Daucé","given":"Bruno","non-dropping-particle":"","parse-names":false,"suffix":""},{"dropping-particle":"","family":"Legohérel","given":"Patrick","non-dropping-particle":"","parse-names":false,"suffix":""}],"container-title":"Journal of Retailing and Consumer Services","id":"ITEM-1","issue":"July 2019","issued":{"date-parts":[["2020"]]},"page":"101898","publisher":"Elsevier Ltd","title":"Consumer Reactions to Olfactory Congruence with Brand Image","type":"article-journal","volume":"52"},"uris":["http://www.mendeley.com/documents/?uuid=6d0dba58-fc58-44e5-9dc7-17984b10b97c"]}],"mendeley":{"formattedCitation":"(Errajaa et al., 2020)","plainTextFormattedCitation":"(Errajaa et al., 2020)","previouslyFormattedCitation":"(Errajaa et al., 2020)"},"properties":{"noteIndex":0},"schema":"https://github.com/citation-style-language/schema/raw/master/csl-citation.json"}</w:instrText>
      </w:r>
      <w:r w:rsidRPr="002D6A93">
        <w:rPr>
          <w:rFonts w:ascii="Verdana" w:hAnsi="Verdana"/>
          <w:sz w:val="28"/>
          <w:szCs w:val="28"/>
        </w:rPr>
        <w:fldChar w:fldCharType="separate"/>
      </w:r>
      <w:r w:rsidRPr="002D6A93">
        <w:rPr>
          <w:rFonts w:ascii="Verdana" w:hAnsi="Verdana"/>
          <w:noProof/>
          <w:sz w:val="28"/>
          <w:szCs w:val="28"/>
        </w:rPr>
        <w:t>(Errajaa et al., 2020)</w:t>
      </w:r>
      <w:r w:rsidRPr="002D6A93">
        <w:rPr>
          <w:rFonts w:ascii="Verdana" w:hAnsi="Verdana"/>
          <w:sz w:val="28"/>
          <w:szCs w:val="28"/>
        </w:rPr>
        <w:fldChar w:fldCharType="end"/>
      </w:r>
      <w:r w:rsidRPr="002D6A93">
        <w:rPr>
          <w:rFonts w:ascii="Verdana" w:hAnsi="Verdana"/>
          <w:sz w:val="28"/>
          <w:szCs w:val="28"/>
        </w:rPr>
        <w:t>. Thus the following hypotheses can be drawn:</w:t>
      </w:r>
    </w:p>
    <w:p w:rsidR="002D6A93" w:rsidRPr="002D6A93" w:rsidRDefault="002D6A93" w:rsidP="002D6A93">
      <w:pPr>
        <w:jc w:val="both"/>
        <w:rPr>
          <w:rFonts w:ascii="Verdana" w:hAnsi="Verdana"/>
          <w:sz w:val="28"/>
          <w:szCs w:val="28"/>
        </w:rPr>
      </w:pPr>
      <w:r w:rsidRPr="002D6A93">
        <w:rPr>
          <w:rFonts w:ascii="Verdana" w:hAnsi="Verdana"/>
          <w:sz w:val="28"/>
          <w:szCs w:val="28"/>
        </w:rPr>
        <w:t>H7: Brand Image has a positive and significant effect on Purchasing Decisions.</w:t>
      </w:r>
    </w:p>
    <w:p w:rsidR="002D6A93" w:rsidRPr="002D6A93" w:rsidRDefault="002D6A93" w:rsidP="002D6A93">
      <w:pPr>
        <w:rPr>
          <w:rFonts w:ascii="Verdana" w:hAnsi="Verdana"/>
          <w:sz w:val="28"/>
          <w:szCs w:val="28"/>
        </w:rPr>
      </w:pPr>
    </w:p>
    <w:p w:rsidR="002D6A93" w:rsidRPr="002D6A93" w:rsidRDefault="002D6A93" w:rsidP="002D6A93">
      <w:pPr>
        <w:pStyle w:val="Heading2"/>
        <w:rPr>
          <w:rFonts w:ascii="Verdana" w:hAnsi="Verdana"/>
          <w:sz w:val="28"/>
          <w:szCs w:val="28"/>
        </w:rPr>
      </w:pPr>
      <w:r w:rsidRPr="002D6A93">
        <w:rPr>
          <w:rFonts w:ascii="Verdana" w:hAnsi="Verdana"/>
          <w:sz w:val="28"/>
          <w:szCs w:val="28"/>
        </w:rPr>
        <w:t>The Effect of Price, Service Quality, and Word of Mouth on Purchasing Decisions influenced by Brand Image</w:t>
      </w:r>
    </w:p>
    <w:p w:rsidR="002D6A93" w:rsidRPr="002D6A93" w:rsidRDefault="002D6A93" w:rsidP="002D6A93">
      <w:pPr>
        <w:ind w:firstLine="567"/>
        <w:jc w:val="both"/>
        <w:rPr>
          <w:rFonts w:ascii="Verdana" w:hAnsi="Verdana"/>
          <w:sz w:val="28"/>
          <w:szCs w:val="28"/>
        </w:rPr>
      </w:pPr>
      <w:r w:rsidRPr="002D6A93">
        <w:rPr>
          <w:rFonts w:ascii="Verdana" w:hAnsi="Verdana"/>
          <w:sz w:val="28"/>
          <w:szCs w:val="28"/>
        </w:rPr>
        <w:t xml:space="preserve">Perceived Price, Service Quality, and Word of Mouth can attract tourists to visit because it forms the image of a tourist attraction both positive and negative. Attractions with a positive image can certainly attract tourists to visit, and vice versa attractions with a negative image certainly make tourists not interested in visiting. In addition, attractions with a positive image, if accompanied by a strong brand, can certainly attract </w:t>
      </w:r>
      <w:r w:rsidRPr="002D6A93">
        <w:rPr>
          <w:rFonts w:ascii="Verdana" w:hAnsi="Verdana"/>
          <w:sz w:val="28"/>
          <w:szCs w:val="28"/>
        </w:rPr>
        <w:lastRenderedPageBreak/>
        <w:t>more tourists to visit. This is because the brand as a value of the advantages of certain attractions compared to other attractions. Therefore, Perceived Price, Service Quality and Word of Mouth simultaneously influence the interest in visiting. Thus the following hypotheses can be drawn:</w:t>
      </w:r>
    </w:p>
    <w:p w:rsidR="002D6A93" w:rsidRPr="002D6A93" w:rsidRDefault="002D6A93" w:rsidP="002D6A93">
      <w:pPr>
        <w:ind w:left="426" w:hanging="426"/>
        <w:jc w:val="both"/>
        <w:rPr>
          <w:rFonts w:ascii="Verdana" w:hAnsi="Verdana"/>
          <w:sz w:val="28"/>
          <w:szCs w:val="28"/>
        </w:rPr>
      </w:pPr>
      <w:r w:rsidRPr="002D6A93">
        <w:rPr>
          <w:rFonts w:ascii="Verdana" w:hAnsi="Verdana"/>
          <w:sz w:val="28"/>
          <w:szCs w:val="28"/>
        </w:rPr>
        <w:t>H8:</w:t>
      </w:r>
      <w:r w:rsidRPr="002D6A93">
        <w:rPr>
          <w:rFonts w:ascii="Verdana" w:hAnsi="Verdana"/>
          <w:sz w:val="28"/>
          <w:szCs w:val="28"/>
        </w:rPr>
        <w:tab/>
        <w:t>Price, Service Quality and Word of Mouth have a positive and significant effect on Purchasing Decisions that are mediated by Brand Image.</w:t>
      </w:r>
    </w:p>
    <w:p w:rsidR="002D6A93" w:rsidRPr="002D6A93" w:rsidRDefault="002D6A93" w:rsidP="002D6A93">
      <w:pPr>
        <w:ind w:firstLine="567"/>
        <w:jc w:val="both"/>
        <w:rPr>
          <w:rFonts w:ascii="Verdana" w:hAnsi="Verdana"/>
          <w:sz w:val="28"/>
          <w:szCs w:val="28"/>
        </w:rPr>
      </w:pPr>
    </w:p>
    <w:p w:rsidR="002D6A93" w:rsidRPr="002D6A93" w:rsidRDefault="002D6A93" w:rsidP="002D6A93">
      <w:pPr>
        <w:jc w:val="both"/>
        <w:rPr>
          <w:rFonts w:ascii="Verdana" w:hAnsi="Verdana"/>
          <w:sz w:val="28"/>
          <w:szCs w:val="28"/>
        </w:rPr>
      </w:pPr>
      <w:r w:rsidRPr="002D6A93">
        <w:rPr>
          <w:rFonts w:ascii="Verdana" w:hAnsi="Verdana"/>
          <w:sz w:val="28"/>
          <w:szCs w:val="28"/>
        </w:rPr>
        <w:t>Based on the theory and results of previous research, the hypothesis in this study can be concluded as follows:</w:t>
      </w:r>
    </w:p>
    <w:p w:rsidR="002D6A93" w:rsidRPr="002D6A93" w:rsidRDefault="002D6A93" w:rsidP="002D6A93">
      <w:pPr>
        <w:jc w:val="center"/>
        <w:rPr>
          <w:rFonts w:ascii="Verdana" w:hAnsi="Verdana"/>
          <w:sz w:val="28"/>
          <w:szCs w:val="28"/>
        </w:rPr>
      </w:pPr>
      <w:r w:rsidRPr="002D6A93">
        <w:rPr>
          <w:rFonts w:ascii="Verdana" w:hAnsi="Verdana"/>
          <w:sz w:val="28"/>
          <w:szCs w:val="28"/>
        </w:rPr>
        <w:object w:dxaOrig="9331" w:dyaOrig="61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0.75pt;height:205.9pt" o:ole="">
            <v:imagedata r:id="rId14" o:title=""/>
          </v:shape>
          <o:OLEObject Type="Embed" ProgID="Visio.Drawing.15" ShapeID="_x0000_i1025" DrawAspect="Content" ObjectID="_1648694618" r:id="rId15"/>
        </w:object>
      </w:r>
    </w:p>
    <w:p w:rsidR="002D6A93" w:rsidRPr="002D6A93" w:rsidRDefault="002D6A93" w:rsidP="002D6A93">
      <w:pPr>
        <w:spacing w:after="0"/>
        <w:jc w:val="center"/>
        <w:rPr>
          <w:rFonts w:ascii="Verdana" w:hAnsi="Verdana"/>
          <w:sz w:val="28"/>
          <w:szCs w:val="28"/>
        </w:rPr>
      </w:pPr>
      <w:r w:rsidRPr="002D6A93">
        <w:rPr>
          <w:rFonts w:ascii="Verdana" w:hAnsi="Verdana"/>
          <w:sz w:val="28"/>
          <w:szCs w:val="28"/>
        </w:rPr>
        <w:t>Figure 1. Conceptual Framework</w:t>
      </w:r>
    </w:p>
    <w:p w:rsidR="002D6A93" w:rsidRPr="002D6A93" w:rsidRDefault="002D6A93" w:rsidP="002D6A93">
      <w:pPr>
        <w:jc w:val="center"/>
        <w:rPr>
          <w:rFonts w:ascii="Verdana" w:hAnsi="Verdana"/>
          <w:sz w:val="28"/>
          <w:szCs w:val="28"/>
        </w:rPr>
      </w:pPr>
      <w:r w:rsidRPr="002D6A93">
        <w:rPr>
          <w:rFonts w:ascii="Verdana" w:hAnsi="Verdana"/>
          <w:sz w:val="28"/>
          <w:szCs w:val="28"/>
        </w:rPr>
        <w:t>Source: Author’s Documentation</w:t>
      </w:r>
    </w:p>
    <w:p w:rsidR="002D6A93" w:rsidRPr="002D6A93" w:rsidRDefault="002D6A93" w:rsidP="002D6A93">
      <w:pPr>
        <w:spacing w:after="0"/>
        <w:jc w:val="both"/>
        <w:rPr>
          <w:rFonts w:ascii="Verdana" w:hAnsi="Verdana"/>
          <w:sz w:val="28"/>
          <w:szCs w:val="28"/>
          <w:lang w:val="en-US"/>
        </w:rPr>
      </w:pPr>
      <w:r w:rsidRPr="002D6A93">
        <w:rPr>
          <w:rFonts w:ascii="Verdana" w:hAnsi="Verdana"/>
          <w:sz w:val="28"/>
          <w:szCs w:val="28"/>
          <w:lang w:val="en-US"/>
        </w:rPr>
        <w:t xml:space="preserve">This research was conducted with reference to the research design that has been made on the basis of a survey data collection system so that the data collected in this study is classified as primary data. The assessment of this study applies a questionnaire instrument that was developed from indicators of research variables. This research was conducted in a period of 7 months from August 2019 to February 2020. The population in this study is tourists who are in the city of </w:t>
      </w:r>
      <w:r w:rsidRPr="002D6A93">
        <w:rPr>
          <w:rFonts w:ascii="Verdana" w:hAnsi="Verdana"/>
          <w:sz w:val="28"/>
          <w:szCs w:val="28"/>
          <w:lang w:val="en-US"/>
        </w:rPr>
        <w:lastRenderedPageBreak/>
        <w:t>Surabaya and the sample of this research is tourists tourists who stay in several star hotels. The sampling technique in this study is purposive sampling, because this can be applied with samples and populations which have certain characteristics. The data analytical technique in this study applies SEM-PLS. Least Square Party (PLS) is a multivariate statistical technique that can be applied to handle many response and explanatory variables at once</w:t>
      </w:r>
      <w:r w:rsidRPr="002D6A93">
        <w:rPr>
          <w:rFonts w:ascii="Verdana" w:hAnsi="Verdana"/>
          <w:sz w:val="28"/>
          <w:szCs w:val="28"/>
          <w:lang w:val="en-US"/>
        </w:rPr>
        <w:fldChar w:fldCharType="begin" w:fldLock="1"/>
      </w:r>
      <w:r w:rsidRPr="002D6A93">
        <w:rPr>
          <w:rFonts w:ascii="Verdana" w:hAnsi="Verdana"/>
          <w:sz w:val="28"/>
          <w:szCs w:val="28"/>
          <w:lang w:val="en-US"/>
        </w:rPr>
        <w:instrText>ADDIN CSL_CITATION {"citationItems":[{"id":"ITEM-1","itemData":{"author":[{"dropping-particle":"","family":"Fianto","given":"Achmad Yanu Alif","non-dropping-particle":"","parse-names":false,"suffix":""}],"container-title":"Manajemen","id":"ITEM-1","issue":"1","issued":{"date-parts":[["2020"]]},"page":"154-165","title":"The Antecedents of Purchase Decision for Hijab Fashion Products","type":"article-journal","volume":"12"},"uris":["http://www.mendeley.com/documents/?uuid=f04bccc4-8506-423d-92c3-0c18b91d94b7"]},{"id":"ITEM-2","itemData":{"author":[{"dropping-particle":"","family":"Fianto","given":"Achmad Yanu Alif","non-dropping-particle":"","parse-names":false,"suffix":""}],"container-title":"Relasi","id":"ITEM-2","issue":"1","issued":{"date-parts":[["2020"]]},"page":"179-207","title":"Satifaction As Intervening For The Antecedents Of Intention To Revisit: Marine Tourism Context In East Java","type":"article-journal","volume":"16"},"uris":["http://www.mendeley.com/documents/?uuid=5b9f5b9c-d001-4d1d-95ca-56fc0c2c5488"]}],"mendeley":{"formattedCitation":"(Fianto, 2020b, 2020a)","plainTextFormattedCitation":"(Fianto, 2020b, 2020a)","previouslyFormattedCitation":"(Fianto, 2020b, 2020a)"},"properties":{"noteIndex":0},"schema":"https://github.com/citation-style-language/schema/raw/master/csl-citation.json"}</w:instrText>
      </w:r>
      <w:r w:rsidRPr="002D6A93">
        <w:rPr>
          <w:rFonts w:ascii="Verdana" w:hAnsi="Verdana"/>
          <w:sz w:val="28"/>
          <w:szCs w:val="28"/>
          <w:lang w:val="en-US"/>
        </w:rPr>
        <w:fldChar w:fldCharType="separate"/>
      </w:r>
      <w:r w:rsidRPr="002D6A93">
        <w:rPr>
          <w:rFonts w:ascii="Verdana" w:hAnsi="Verdana"/>
          <w:sz w:val="28"/>
          <w:szCs w:val="28"/>
          <w:lang w:val="en-US"/>
        </w:rPr>
        <w:t>(Fianto, 2020b, 2020a)</w:t>
      </w:r>
      <w:r w:rsidRPr="002D6A93">
        <w:rPr>
          <w:rFonts w:ascii="Verdana" w:hAnsi="Verdana"/>
          <w:sz w:val="28"/>
          <w:szCs w:val="28"/>
          <w:lang w:val="en-US"/>
        </w:rPr>
        <w:fldChar w:fldCharType="end"/>
      </w:r>
      <w:r w:rsidRPr="002D6A93">
        <w:rPr>
          <w:rFonts w:ascii="Verdana" w:hAnsi="Verdana"/>
          <w:sz w:val="28"/>
          <w:szCs w:val="28"/>
          <w:lang w:val="en-US"/>
        </w:rPr>
        <w:t>. So it is good to have advantages such as data that are not normally distributed multivariate and scale the data with classification, ordinal, until the ratio can be applied.</w:t>
      </w:r>
    </w:p>
    <w:p w:rsidR="002D6A93" w:rsidRDefault="002D6A93" w:rsidP="00BF380A">
      <w:pPr>
        <w:spacing w:after="0"/>
        <w:jc w:val="both"/>
        <w:rPr>
          <w:rFonts w:ascii="Verdana" w:hAnsi="Verdana"/>
          <w:sz w:val="28"/>
          <w:szCs w:val="28"/>
          <w:lang w:val="en-US"/>
        </w:rPr>
      </w:pPr>
    </w:p>
    <w:p w:rsidR="002D6A93" w:rsidRPr="002D6A93" w:rsidRDefault="002D6A93" w:rsidP="002D6A93">
      <w:pPr>
        <w:pStyle w:val="Heading1"/>
        <w:rPr>
          <w:rFonts w:ascii="Verdana" w:hAnsi="Verdana"/>
          <w:b/>
          <w:color w:val="auto"/>
          <w:sz w:val="28"/>
          <w:szCs w:val="28"/>
        </w:rPr>
      </w:pPr>
      <w:r w:rsidRPr="002D6A93">
        <w:rPr>
          <w:rFonts w:ascii="Verdana" w:hAnsi="Verdana"/>
          <w:b/>
          <w:color w:val="auto"/>
          <w:sz w:val="28"/>
          <w:szCs w:val="28"/>
        </w:rPr>
        <w:t>RESULTS</w:t>
      </w:r>
    </w:p>
    <w:p w:rsidR="002D6A93" w:rsidRPr="002D6A93" w:rsidRDefault="002D6A93" w:rsidP="002D6A93">
      <w:pPr>
        <w:pStyle w:val="Heading2"/>
        <w:rPr>
          <w:rFonts w:ascii="Verdana" w:hAnsi="Verdana"/>
          <w:b w:val="0"/>
          <w:color w:val="auto"/>
          <w:sz w:val="28"/>
          <w:szCs w:val="28"/>
        </w:rPr>
      </w:pPr>
      <w:r w:rsidRPr="002D6A93">
        <w:rPr>
          <w:rFonts w:ascii="Verdana" w:hAnsi="Verdana"/>
          <w:b w:val="0"/>
          <w:color w:val="auto"/>
          <w:sz w:val="28"/>
          <w:szCs w:val="28"/>
        </w:rPr>
        <w:t>Measurement Model Evaluations</w:t>
      </w:r>
    </w:p>
    <w:p w:rsidR="002D6A93" w:rsidRPr="002D6A93" w:rsidRDefault="002D6A93" w:rsidP="002D6A93">
      <w:pPr>
        <w:ind w:firstLine="567"/>
        <w:jc w:val="both"/>
        <w:rPr>
          <w:rFonts w:ascii="Verdana" w:hAnsi="Verdana"/>
          <w:sz w:val="28"/>
          <w:szCs w:val="28"/>
          <w:lang w:val="en-US"/>
        </w:rPr>
      </w:pPr>
      <w:r w:rsidRPr="002D6A93">
        <w:rPr>
          <w:rFonts w:ascii="Verdana" w:hAnsi="Verdana"/>
          <w:sz w:val="28"/>
          <w:szCs w:val="28"/>
        </w:rPr>
        <w:t>Questionnaires that have been distributed to respondents in the research conducted require approximately 200 people, and the questionnaire that has been done has criteria. The identity carried out in the study of respondents has research subjects that consist of Gender, Monthly Income, and Choice of Hotel type.</w:t>
      </w:r>
    </w:p>
    <w:p w:rsidR="002D6A93" w:rsidRPr="002D6A93" w:rsidRDefault="002D6A93" w:rsidP="002D6A93">
      <w:pPr>
        <w:jc w:val="both"/>
        <w:rPr>
          <w:rFonts w:ascii="Verdana" w:hAnsi="Verdana"/>
          <w:sz w:val="28"/>
          <w:szCs w:val="28"/>
        </w:rPr>
      </w:pPr>
      <w:r w:rsidRPr="002D6A93">
        <w:rPr>
          <w:rFonts w:ascii="Verdana" w:hAnsi="Verdana"/>
          <w:sz w:val="28"/>
          <w:szCs w:val="28"/>
        </w:rPr>
        <w:t>Table 1. Respondents Profiles</w:t>
      </w:r>
    </w:p>
    <w:tbl>
      <w:tblPr>
        <w:tblW w:w="5000" w:type="pct"/>
        <w:tblLook w:val="04A0"/>
      </w:tblPr>
      <w:tblGrid>
        <w:gridCol w:w="807"/>
        <w:gridCol w:w="4732"/>
        <w:gridCol w:w="1839"/>
        <w:gridCol w:w="1838"/>
      </w:tblGrid>
      <w:tr w:rsidR="002D6A93" w:rsidRPr="002D6A93" w:rsidTr="002D6A93">
        <w:trPr>
          <w:trHeight w:val="300"/>
        </w:trPr>
        <w:tc>
          <w:tcPr>
            <w:tcW w:w="442" w:type="pct"/>
            <w:tcBorders>
              <w:top w:val="single" w:sz="4" w:space="0" w:color="auto"/>
              <w:bottom w:val="single" w:sz="4" w:space="0" w:color="auto"/>
            </w:tcBorders>
            <w:shd w:val="clear" w:color="000000" w:fill="FFFF00"/>
            <w:noWrap/>
            <w:vAlign w:val="bottom"/>
            <w:hideMark/>
          </w:tcPr>
          <w:p w:rsidR="002D6A93" w:rsidRPr="002D6A93" w:rsidRDefault="002D6A93" w:rsidP="00D93918">
            <w:pPr>
              <w:spacing w:after="0"/>
              <w:jc w:val="center"/>
              <w:rPr>
                <w:rFonts w:ascii="Verdana" w:hAnsi="Verdana" w:cs="Calibri"/>
                <w:color w:val="000000"/>
                <w:sz w:val="28"/>
                <w:szCs w:val="28"/>
              </w:rPr>
            </w:pPr>
            <w:r w:rsidRPr="002D6A93">
              <w:rPr>
                <w:rFonts w:ascii="Verdana" w:hAnsi="Verdana" w:cs="Calibri"/>
                <w:color w:val="000000"/>
                <w:sz w:val="28"/>
                <w:szCs w:val="28"/>
              </w:rPr>
              <w:t>No.</w:t>
            </w:r>
          </w:p>
        </w:tc>
        <w:tc>
          <w:tcPr>
            <w:tcW w:w="2555" w:type="pct"/>
            <w:tcBorders>
              <w:top w:val="single" w:sz="4" w:space="0" w:color="auto"/>
              <w:bottom w:val="single" w:sz="4" w:space="0" w:color="auto"/>
            </w:tcBorders>
            <w:shd w:val="clear" w:color="000000" w:fill="FFFF00"/>
            <w:noWrap/>
            <w:vAlign w:val="bottom"/>
            <w:hideMark/>
          </w:tcPr>
          <w:p w:rsidR="002D6A93" w:rsidRPr="002D6A93" w:rsidRDefault="002D6A93" w:rsidP="00D93918">
            <w:pPr>
              <w:spacing w:after="0"/>
              <w:jc w:val="center"/>
              <w:rPr>
                <w:rFonts w:ascii="Verdana" w:hAnsi="Verdana" w:cs="Calibri"/>
                <w:color w:val="000000"/>
                <w:sz w:val="28"/>
                <w:szCs w:val="28"/>
              </w:rPr>
            </w:pPr>
            <w:r w:rsidRPr="002D6A93">
              <w:rPr>
                <w:rFonts w:ascii="Verdana" w:hAnsi="Verdana" w:cs="Calibri"/>
                <w:color w:val="000000"/>
                <w:sz w:val="28"/>
                <w:szCs w:val="28"/>
              </w:rPr>
              <w:t>Gender</w:t>
            </w:r>
          </w:p>
        </w:tc>
        <w:tc>
          <w:tcPr>
            <w:tcW w:w="1002" w:type="pct"/>
            <w:tcBorders>
              <w:top w:val="single" w:sz="4" w:space="0" w:color="auto"/>
              <w:bottom w:val="single" w:sz="4" w:space="0" w:color="auto"/>
            </w:tcBorders>
            <w:shd w:val="clear" w:color="000000" w:fill="FFFF00"/>
            <w:noWrap/>
            <w:vAlign w:val="bottom"/>
            <w:hideMark/>
          </w:tcPr>
          <w:p w:rsidR="002D6A93" w:rsidRPr="002D6A93" w:rsidRDefault="002D6A93" w:rsidP="00D93918">
            <w:pPr>
              <w:spacing w:after="0"/>
              <w:jc w:val="center"/>
              <w:rPr>
                <w:rFonts w:ascii="Verdana" w:hAnsi="Verdana" w:cs="Calibri"/>
                <w:color w:val="000000"/>
                <w:sz w:val="28"/>
                <w:szCs w:val="28"/>
              </w:rPr>
            </w:pPr>
            <w:r w:rsidRPr="002D6A93">
              <w:rPr>
                <w:rFonts w:ascii="Verdana" w:hAnsi="Verdana" w:cs="Calibri"/>
                <w:color w:val="000000"/>
                <w:sz w:val="28"/>
                <w:szCs w:val="28"/>
              </w:rPr>
              <w:t>Frequency</w:t>
            </w:r>
          </w:p>
        </w:tc>
        <w:tc>
          <w:tcPr>
            <w:tcW w:w="1001" w:type="pct"/>
            <w:tcBorders>
              <w:top w:val="single" w:sz="4" w:space="0" w:color="auto"/>
              <w:bottom w:val="single" w:sz="4" w:space="0" w:color="auto"/>
            </w:tcBorders>
            <w:shd w:val="clear" w:color="000000" w:fill="FFFF00"/>
            <w:noWrap/>
            <w:vAlign w:val="bottom"/>
            <w:hideMark/>
          </w:tcPr>
          <w:p w:rsidR="002D6A93" w:rsidRPr="002D6A93" w:rsidRDefault="002D6A93" w:rsidP="00D93918">
            <w:pPr>
              <w:spacing w:after="0"/>
              <w:jc w:val="center"/>
              <w:rPr>
                <w:rFonts w:ascii="Verdana" w:hAnsi="Verdana" w:cs="Calibri"/>
                <w:color w:val="000000"/>
                <w:sz w:val="28"/>
                <w:szCs w:val="28"/>
              </w:rPr>
            </w:pPr>
            <w:r w:rsidRPr="002D6A93">
              <w:rPr>
                <w:rFonts w:ascii="Verdana" w:hAnsi="Verdana" w:cs="Calibri"/>
                <w:color w:val="000000"/>
                <w:sz w:val="28"/>
                <w:szCs w:val="28"/>
              </w:rPr>
              <w:t>Percentage</w:t>
            </w:r>
          </w:p>
        </w:tc>
      </w:tr>
      <w:tr w:rsidR="002D6A93" w:rsidRPr="002D6A93" w:rsidTr="002D6A93">
        <w:trPr>
          <w:trHeight w:val="300"/>
        </w:trPr>
        <w:tc>
          <w:tcPr>
            <w:tcW w:w="442" w:type="pct"/>
            <w:tcBorders>
              <w:top w:val="nil"/>
              <w:bottom w:val="single" w:sz="4" w:space="0" w:color="auto"/>
            </w:tcBorders>
            <w:shd w:val="clear" w:color="auto" w:fill="auto"/>
            <w:noWrap/>
            <w:vAlign w:val="bottom"/>
            <w:hideMark/>
          </w:tcPr>
          <w:p w:rsidR="002D6A93" w:rsidRPr="002D6A93" w:rsidRDefault="002D6A93" w:rsidP="00D93918">
            <w:pPr>
              <w:spacing w:after="0"/>
              <w:jc w:val="center"/>
              <w:rPr>
                <w:rFonts w:ascii="Verdana" w:hAnsi="Verdana" w:cs="Calibri"/>
                <w:color w:val="000000"/>
                <w:sz w:val="28"/>
                <w:szCs w:val="28"/>
              </w:rPr>
            </w:pPr>
            <w:r w:rsidRPr="002D6A93">
              <w:rPr>
                <w:rFonts w:ascii="Verdana" w:hAnsi="Verdana" w:cs="Calibri"/>
                <w:color w:val="000000"/>
                <w:sz w:val="28"/>
                <w:szCs w:val="28"/>
              </w:rPr>
              <w:t>1</w:t>
            </w:r>
          </w:p>
        </w:tc>
        <w:tc>
          <w:tcPr>
            <w:tcW w:w="2555" w:type="pct"/>
            <w:tcBorders>
              <w:top w:val="single" w:sz="4" w:space="0" w:color="auto"/>
              <w:bottom w:val="single" w:sz="4" w:space="0" w:color="auto"/>
            </w:tcBorders>
            <w:shd w:val="clear" w:color="auto" w:fill="auto"/>
            <w:noWrap/>
            <w:vAlign w:val="bottom"/>
            <w:hideMark/>
          </w:tcPr>
          <w:p w:rsidR="002D6A93" w:rsidRPr="002D6A93" w:rsidRDefault="002D6A93" w:rsidP="00D93918">
            <w:pPr>
              <w:spacing w:after="0"/>
              <w:rPr>
                <w:rFonts w:ascii="Verdana" w:hAnsi="Verdana" w:cs="Calibri"/>
                <w:color w:val="000000"/>
                <w:sz w:val="28"/>
                <w:szCs w:val="28"/>
              </w:rPr>
            </w:pPr>
            <w:r w:rsidRPr="002D6A93">
              <w:rPr>
                <w:rFonts w:ascii="Verdana" w:hAnsi="Verdana" w:cs="Calibri"/>
                <w:color w:val="000000"/>
                <w:sz w:val="28"/>
                <w:szCs w:val="28"/>
              </w:rPr>
              <w:t>Men</w:t>
            </w:r>
          </w:p>
        </w:tc>
        <w:tc>
          <w:tcPr>
            <w:tcW w:w="1002" w:type="pct"/>
            <w:tcBorders>
              <w:top w:val="single" w:sz="4" w:space="0" w:color="auto"/>
              <w:bottom w:val="single" w:sz="4" w:space="0" w:color="auto"/>
            </w:tcBorders>
            <w:shd w:val="clear" w:color="auto" w:fill="auto"/>
            <w:noWrap/>
            <w:vAlign w:val="bottom"/>
            <w:hideMark/>
          </w:tcPr>
          <w:p w:rsidR="002D6A93" w:rsidRPr="002D6A93" w:rsidRDefault="002D6A93" w:rsidP="00D93918">
            <w:pPr>
              <w:spacing w:after="0"/>
              <w:jc w:val="center"/>
              <w:rPr>
                <w:rFonts w:ascii="Verdana" w:hAnsi="Verdana" w:cs="Calibri"/>
                <w:color w:val="000000"/>
                <w:sz w:val="28"/>
                <w:szCs w:val="28"/>
              </w:rPr>
            </w:pPr>
            <w:r w:rsidRPr="002D6A93">
              <w:rPr>
                <w:rFonts w:ascii="Verdana" w:hAnsi="Verdana" w:cs="Calibri"/>
                <w:color w:val="000000"/>
                <w:sz w:val="28"/>
                <w:szCs w:val="28"/>
              </w:rPr>
              <w:t>81</w:t>
            </w:r>
          </w:p>
        </w:tc>
        <w:tc>
          <w:tcPr>
            <w:tcW w:w="1001" w:type="pct"/>
            <w:tcBorders>
              <w:top w:val="nil"/>
              <w:bottom w:val="single" w:sz="4" w:space="0" w:color="auto"/>
            </w:tcBorders>
            <w:shd w:val="clear" w:color="auto" w:fill="auto"/>
            <w:noWrap/>
            <w:vAlign w:val="bottom"/>
            <w:hideMark/>
          </w:tcPr>
          <w:p w:rsidR="002D6A93" w:rsidRPr="002D6A93" w:rsidRDefault="002D6A93" w:rsidP="00D93918">
            <w:pPr>
              <w:spacing w:after="0"/>
              <w:jc w:val="center"/>
              <w:rPr>
                <w:rFonts w:ascii="Verdana" w:hAnsi="Verdana" w:cs="Calibri"/>
                <w:color w:val="000000"/>
                <w:sz w:val="28"/>
                <w:szCs w:val="28"/>
              </w:rPr>
            </w:pPr>
            <w:r w:rsidRPr="002D6A93">
              <w:rPr>
                <w:rFonts w:ascii="Verdana" w:hAnsi="Verdana" w:cs="Calibri"/>
                <w:color w:val="000000"/>
                <w:sz w:val="28"/>
                <w:szCs w:val="28"/>
              </w:rPr>
              <w:t>41%</w:t>
            </w:r>
          </w:p>
        </w:tc>
      </w:tr>
      <w:tr w:rsidR="002D6A93" w:rsidRPr="002D6A93" w:rsidTr="002D6A93">
        <w:trPr>
          <w:trHeight w:val="300"/>
        </w:trPr>
        <w:tc>
          <w:tcPr>
            <w:tcW w:w="442" w:type="pct"/>
            <w:tcBorders>
              <w:top w:val="nil"/>
              <w:bottom w:val="single" w:sz="4" w:space="0" w:color="auto"/>
            </w:tcBorders>
            <w:shd w:val="clear" w:color="auto" w:fill="auto"/>
            <w:noWrap/>
            <w:vAlign w:val="bottom"/>
            <w:hideMark/>
          </w:tcPr>
          <w:p w:rsidR="002D6A93" w:rsidRPr="002D6A93" w:rsidRDefault="002D6A93" w:rsidP="00D93918">
            <w:pPr>
              <w:spacing w:after="0"/>
              <w:jc w:val="center"/>
              <w:rPr>
                <w:rFonts w:ascii="Verdana" w:hAnsi="Verdana" w:cs="Calibri"/>
                <w:color w:val="000000"/>
                <w:sz w:val="28"/>
                <w:szCs w:val="28"/>
              </w:rPr>
            </w:pPr>
            <w:r w:rsidRPr="002D6A93">
              <w:rPr>
                <w:rFonts w:ascii="Verdana" w:hAnsi="Verdana" w:cs="Calibri"/>
                <w:color w:val="000000"/>
                <w:sz w:val="28"/>
                <w:szCs w:val="28"/>
              </w:rPr>
              <w:t>2</w:t>
            </w:r>
          </w:p>
        </w:tc>
        <w:tc>
          <w:tcPr>
            <w:tcW w:w="2555" w:type="pct"/>
            <w:tcBorders>
              <w:top w:val="single" w:sz="4" w:space="0" w:color="auto"/>
              <w:bottom w:val="single" w:sz="4" w:space="0" w:color="auto"/>
            </w:tcBorders>
            <w:shd w:val="clear" w:color="auto" w:fill="auto"/>
            <w:noWrap/>
            <w:vAlign w:val="bottom"/>
            <w:hideMark/>
          </w:tcPr>
          <w:p w:rsidR="002D6A93" w:rsidRPr="002D6A93" w:rsidRDefault="002D6A93" w:rsidP="00D93918">
            <w:pPr>
              <w:spacing w:after="0"/>
              <w:rPr>
                <w:rFonts w:ascii="Verdana" w:hAnsi="Verdana" w:cs="Calibri"/>
                <w:color w:val="000000"/>
                <w:sz w:val="28"/>
                <w:szCs w:val="28"/>
              </w:rPr>
            </w:pPr>
            <w:r w:rsidRPr="002D6A93">
              <w:rPr>
                <w:rFonts w:ascii="Verdana" w:hAnsi="Verdana" w:cs="Calibri"/>
                <w:color w:val="000000"/>
                <w:sz w:val="28"/>
                <w:szCs w:val="28"/>
              </w:rPr>
              <w:t>Women</w:t>
            </w:r>
          </w:p>
        </w:tc>
        <w:tc>
          <w:tcPr>
            <w:tcW w:w="1002" w:type="pct"/>
            <w:tcBorders>
              <w:top w:val="single" w:sz="4" w:space="0" w:color="auto"/>
              <w:bottom w:val="single" w:sz="4" w:space="0" w:color="auto"/>
            </w:tcBorders>
            <w:shd w:val="clear" w:color="auto" w:fill="auto"/>
            <w:noWrap/>
            <w:vAlign w:val="bottom"/>
            <w:hideMark/>
          </w:tcPr>
          <w:p w:rsidR="002D6A93" w:rsidRPr="002D6A93" w:rsidRDefault="002D6A93" w:rsidP="00D93918">
            <w:pPr>
              <w:spacing w:after="0"/>
              <w:jc w:val="center"/>
              <w:rPr>
                <w:rFonts w:ascii="Verdana" w:hAnsi="Verdana" w:cs="Calibri"/>
                <w:color w:val="000000"/>
                <w:sz w:val="28"/>
                <w:szCs w:val="28"/>
              </w:rPr>
            </w:pPr>
            <w:r w:rsidRPr="002D6A93">
              <w:rPr>
                <w:rFonts w:ascii="Verdana" w:hAnsi="Verdana" w:cs="Calibri"/>
                <w:color w:val="000000"/>
                <w:sz w:val="28"/>
                <w:szCs w:val="28"/>
              </w:rPr>
              <w:t>119</w:t>
            </w:r>
          </w:p>
        </w:tc>
        <w:tc>
          <w:tcPr>
            <w:tcW w:w="1001" w:type="pct"/>
            <w:tcBorders>
              <w:top w:val="nil"/>
              <w:bottom w:val="single" w:sz="4" w:space="0" w:color="auto"/>
            </w:tcBorders>
            <w:shd w:val="clear" w:color="auto" w:fill="auto"/>
            <w:noWrap/>
            <w:vAlign w:val="bottom"/>
            <w:hideMark/>
          </w:tcPr>
          <w:p w:rsidR="002D6A93" w:rsidRPr="002D6A93" w:rsidRDefault="002D6A93" w:rsidP="00D93918">
            <w:pPr>
              <w:spacing w:after="0"/>
              <w:jc w:val="center"/>
              <w:rPr>
                <w:rFonts w:ascii="Verdana" w:hAnsi="Verdana" w:cs="Calibri"/>
                <w:color w:val="000000"/>
                <w:sz w:val="28"/>
                <w:szCs w:val="28"/>
              </w:rPr>
            </w:pPr>
            <w:r w:rsidRPr="002D6A93">
              <w:rPr>
                <w:rFonts w:ascii="Verdana" w:hAnsi="Verdana" w:cs="Calibri"/>
                <w:color w:val="000000"/>
                <w:sz w:val="28"/>
                <w:szCs w:val="28"/>
              </w:rPr>
              <w:t>60%</w:t>
            </w:r>
          </w:p>
        </w:tc>
      </w:tr>
      <w:tr w:rsidR="002D6A93" w:rsidRPr="002D6A93" w:rsidTr="002D6A93">
        <w:trPr>
          <w:trHeight w:val="300"/>
        </w:trPr>
        <w:tc>
          <w:tcPr>
            <w:tcW w:w="2997" w:type="pct"/>
            <w:gridSpan w:val="2"/>
            <w:tcBorders>
              <w:top w:val="single" w:sz="4" w:space="0" w:color="auto"/>
              <w:bottom w:val="single" w:sz="4" w:space="0" w:color="auto"/>
            </w:tcBorders>
            <w:shd w:val="clear" w:color="000000" w:fill="D9E1F2"/>
            <w:noWrap/>
            <w:vAlign w:val="bottom"/>
            <w:hideMark/>
          </w:tcPr>
          <w:p w:rsidR="002D6A93" w:rsidRPr="002D6A93" w:rsidRDefault="002D6A93" w:rsidP="00D93918">
            <w:pPr>
              <w:spacing w:after="0"/>
              <w:jc w:val="right"/>
              <w:rPr>
                <w:rFonts w:ascii="Verdana" w:hAnsi="Verdana" w:cs="Calibri"/>
                <w:color w:val="000000"/>
                <w:sz w:val="28"/>
                <w:szCs w:val="28"/>
              </w:rPr>
            </w:pPr>
            <w:r w:rsidRPr="002D6A93">
              <w:rPr>
                <w:rFonts w:ascii="Verdana" w:hAnsi="Verdana" w:cs="Calibri"/>
                <w:color w:val="000000"/>
                <w:sz w:val="28"/>
                <w:szCs w:val="28"/>
              </w:rPr>
              <w:t>Total</w:t>
            </w:r>
          </w:p>
        </w:tc>
        <w:tc>
          <w:tcPr>
            <w:tcW w:w="1002" w:type="pct"/>
            <w:tcBorders>
              <w:top w:val="nil"/>
              <w:bottom w:val="single" w:sz="4" w:space="0" w:color="auto"/>
            </w:tcBorders>
            <w:shd w:val="clear" w:color="000000" w:fill="D9E1F2"/>
            <w:noWrap/>
            <w:vAlign w:val="bottom"/>
            <w:hideMark/>
          </w:tcPr>
          <w:p w:rsidR="002D6A93" w:rsidRPr="002D6A93" w:rsidRDefault="002D6A93" w:rsidP="00D93918">
            <w:pPr>
              <w:spacing w:after="0"/>
              <w:jc w:val="center"/>
              <w:rPr>
                <w:rFonts w:ascii="Verdana" w:hAnsi="Verdana" w:cs="Calibri"/>
                <w:color w:val="000000"/>
                <w:sz w:val="28"/>
                <w:szCs w:val="28"/>
              </w:rPr>
            </w:pPr>
            <w:r w:rsidRPr="002D6A93">
              <w:rPr>
                <w:rFonts w:ascii="Verdana" w:hAnsi="Verdana" w:cs="Calibri"/>
                <w:color w:val="000000"/>
                <w:sz w:val="28"/>
                <w:szCs w:val="28"/>
              </w:rPr>
              <w:t>200</w:t>
            </w:r>
          </w:p>
        </w:tc>
        <w:tc>
          <w:tcPr>
            <w:tcW w:w="1001" w:type="pct"/>
            <w:tcBorders>
              <w:top w:val="nil"/>
              <w:bottom w:val="single" w:sz="4" w:space="0" w:color="auto"/>
            </w:tcBorders>
            <w:shd w:val="clear" w:color="000000" w:fill="D9E1F2"/>
            <w:noWrap/>
            <w:vAlign w:val="bottom"/>
            <w:hideMark/>
          </w:tcPr>
          <w:p w:rsidR="002D6A93" w:rsidRPr="002D6A93" w:rsidRDefault="002D6A93" w:rsidP="00D93918">
            <w:pPr>
              <w:spacing w:after="0"/>
              <w:jc w:val="center"/>
              <w:rPr>
                <w:rFonts w:ascii="Verdana" w:hAnsi="Verdana" w:cs="Calibri"/>
                <w:color w:val="000000"/>
                <w:sz w:val="28"/>
                <w:szCs w:val="28"/>
              </w:rPr>
            </w:pPr>
            <w:r w:rsidRPr="002D6A93">
              <w:rPr>
                <w:rFonts w:ascii="Verdana" w:hAnsi="Verdana" w:cs="Calibri"/>
                <w:color w:val="000000"/>
                <w:sz w:val="28"/>
                <w:szCs w:val="28"/>
              </w:rPr>
              <w:t>100%</w:t>
            </w:r>
          </w:p>
        </w:tc>
      </w:tr>
      <w:tr w:rsidR="002D6A93" w:rsidRPr="002D6A93" w:rsidTr="002D6A93">
        <w:trPr>
          <w:trHeight w:val="300"/>
        </w:trPr>
        <w:tc>
          <w:tcPr>
            <w:tcW w:w="442" w:type="pct"/>
            <w:tcBorders>
              <w:top w:val="nil"/>
              <w:bottom w:val="single" w:sz="4" w:space="0" w:color="auto"/>
            </w:tcBorders>
            <w:shd w:val="clear" w:color="000000" w:fill="FFFF00"/>
            <w:noWrap/>
            <w:vAlign w:val="bottom"/>
            <w:hideMark/>
          </w:tcPr>
          <w:p w:rsidR="002D6A93" w:rsidRPr="002D6A93" w:rsidRDefault="002D6A93" w:rsidP="00D93918">
            <w:pPr>
              <w:spacing w:after="0"/>
              <w:jc w:val="center"/>
              <w:rPr>
                <w:rFonts w:ascii="Verdana" w:hAnsi="Verdana" w:cs="Calibri"/>
                <w:color w:val="000000"/>
                <w:sz w:val="28"/>
                <w:szCs w:val="28"/>
              </w:rPr>
            </w:pPr>
            <w:r w:rsidRPr="002D6A93">
              <w:rPr>
                <w:rFonts w:ascii="Verdana" w:hAnsi="Verdana" w:cs="Calibri"/>
                <w:color w:val="000000"/>
                <w:sz w:val="28"/>
                <w:szCs w:val="28"/>
              </w:rPr>
              <w:t>No.</w:t>
            </w:r>
          </w:p>
        </w:tc>
        <w:tc>
          <w:tcPr>
            <w:tcW w:w="2555" w:type="pct"/>
            <w:tcBorders>
              <w:top w:val="nil"/>
              <w:bottom w:val="single" w:sz="4" w:space="0" w:color="auto"/>
            </w:tcBorders>
            <w:shd w:val="clear" w:color="000000" w:fill="FFFF00"/>
            <w:noWrap/>
            <w:vAlign w:val="bottom"/>
            <w:hideMark/>
          </w:tcPr>
          <w:p w:rsidR="002D6A93" w:rsidRPr="002D6A93" w:rsidRDefault="002D6A93" w:rsidP="00D93918">
            <w:pPr>
              <w:spacing w:after="0"/>
              <w:rPr>
                <w:rFonts w:ascii="Verdana" w:hAnsi="Verdana" w:cs="Calibri"/>
                <w:color w:val="000000"/>
                <w:sz w:val="28"/>
                <w:szCs w:val="28"/>
              </w:rPr>
            </w:pPr>
            <w:r w:rsidRPr="002D6A93">
              <w:rPr>
                <w:rFonts w:ascii="Verdana" w:hAnsi="Verdana" w:cs="Calibri"/>
                <w:color w:val="000000"/>
                <w:sz w:val="28"/>
                <w:szCs w:val="28"/>
              </w:rPr>
              <w:t>Monthly Income</w:t>
            </w:r>
          </w:p>
        </w:tc>
        <w:tc>
          <w:tcPr>
            <w:tcW w:w="1002" w:type="pct"/>
            <w:tcBorders>
              <w:top w:val="nil"/>
              <w:bottom w:val="single" w:sz="4" w:space="0" w:color="auto"/>
            </w:tcBorders>
            <w:shd w:val="clear" w:color="000000" w:fill="FFFF00"/>
            <w:noWrap/>
            <w:vAlign w:val="bottom"/>
            <w:hideMark/>
          </w:tcPr>
          <w:p w:rsidR="002D6A93" w:rsidRPr="002D6A93" w:rsidRDefault="002D6A93" w:rsidP="00D93918">
            <w:pPr>
              <w:spacing w:after="0"/>
              <w:jc w:val="center"/>
              <w:rPr>
                <w:rFonts w:ascii="Verdana" w:hAnsi="Verdana" w:cs="Calibri"/>
                <w:color w:val="000000"/>
                <w:sz w:val="28"/>
                <w:szCs w:val="28"/>
              </w:rPr>
            </w:pPr>
            <w:r w:rsidRPr="002D6A93">
              <w:rPr>
                <w:rFonts w:ascii="Verdana" w:hAnsi="Verdana" w:cs="Calibri"/>
                <w:color w:val="000000"/>
                <w:sz w:val="28"/>
                <w:szCs w:val="28"/>
              </w:rPr>
              <w:t>Frequency</w:t>
            </w:r>
          </w:p>
        </w:tc>
        <w:tc>
          <w:tcPr>
            <w:tcW w:w="1001" w:type="pct"/>
            <w:tcBorders>
              <w:top w:val="nil"/>
              <w:bottom w:val="single" w:sz="4" w:space="0" w:color="auto"/>
            </w:tcBorders>
            <w:shd w:val="clear" w:color="000000" w:fill="FFFF00"/>
            <w:noWrap/>
            <w:vAlign w:val="bottom"/>
            <w:hideMark/>
          </w:tcPr>
          <w:p w:rsidR="002D6A93" w:rsidRPr="002D6A93" w:rsidRDefault="002D6A93" w:rsidP="00D93918">
            <w:pPr>
              <w:spacing w:after="0"/>
              <w:jc w:val="center"/>
              <w:rPr>
                <w:rFonts w:ascii="Verdana" w:hAnsi="Verdana" w:cs="Calibri"/>
                <w:color w:val="000000"/>
                <w:sz w:val="28"/>
                <w:szCs w:val="28"/>
              </w:rPr>
            </w:pPr>
            <w:r w:rsidRPr="002D6A93">
              <w:rPr>
                <w:rFonts w:ascii="Verdana" w:hAnsi="Verdana" w:cs="Calibri"/>
                <w:color w:val="000000"/>
                <w:sz w:val="28"/>
                <w:szCs w:val="28"/>
              </w:rPr>
              <w:t>Percentage</w:t>
            </w:r>
          </w:p>
        </w:tc>
      </w:tr>
      <w:tr w:rsidR="002D6A93" w:rsidRPr="002D6A93" w:rsidTr="002D6A93">
        <w:trPr>
          <w:trHeight w:val="300"/>
        </w:trPr>
        <w:tc>
          <w:tcPr>
            <w:tcW w:w="442" w:type="pct"/>
            <w:tcBorders>
              <w:top w:val="nil"/>
              <w:bottom w:val="single" w:sz="4" w:space="0" w:color="auto"/>
            </w:tcBorders>
            <w:shd w:val="clear" w:color="auto" w:fill="auto"/>
            <w:noWrap/>
            <w:vAlign w:val="bottom"/>
            <w:hideMark/>
          </w:tcPr>
          <w:p w:rsidR="002D6A93" w:rsidRPr="002D6A93" w:rsidRDefault="002D6A93" w:rsidP="00D93918">
            <w:pPr>
              <w:spacing w:after="0"/>
              <w:jc w:val="center"/>
              <w:rPr>
                <w:rFonts w:ascii="Verdana" w:hAnsi="Verdana" w:cs="Calibri"/>
                <w:color w:val="000000"/>
                <w:sz w:val="28"/>
                <w:szCs w:val="28"/>
              </w:rPr>
            </w:pPr>
            <w:r w:rsidRPr="002D6A93">
              <w:rPr>
                <w:rFonts w:ascii="Verdana" w:hAnsi="Verdana" w:cs="Calibri"/>
                <w:color w:val="000000"/>
                <w:sz w:val="28"/>
                <w:szCs w:val="28"/>
              </w:rPr>
              <w:t>1</w:t>
            </w:r>
          </w:p>
        </w:tc>
        <w:tc>
          <w:tcPr>
            <w:tcW w:w="2555" w:type="pct"/>
            <w:tcBorders>
              <w:top w:val="nil"/>
              <w:bottom w:val="single" w:sz="4" w:space="0" w:color="auto"/>
            </w:tcBorders>
            <w:shd w:val="clear" w:color="auto" w:fill="auto"/>
            <w:noWrap/>
            <w:vAlign w:val="bottom"/>
            <w:hideMark/>
          </w:tcPr>
          <w:p w:rsidR="002D6A93" w:rsidRPr="002D6A93" w:rsidRDefault="002D6A93" w:rsidP="00D93918">
            <w:pPr>
              <w:spacing w:after="0"/>
              <w:rPr>
                <w:rFonts w:ascii="Verdana" w:hAnsi="Verdana" w:cs="Calibri"/>
                <w:color w:val="000000"/>
                <w:sz w:val="28"/>
                <w:szCs w:val="28"/>
              </w:rPr>
            </w:pPr>
            <w:r w:rsidRPr="002D6A93">
              <w:rPr>
                <w:rFonts w:ascii="Verdana" w:hAnsi="Verdana" w:cs="Calibri"/>
                <w:color w:val="000000"/>
                <w:sz w:val="28"/>
                <w:szCs w:val="28"/>
              </w:rPr>
              <w:t>Less than Rp. 2,500,000</w:t>
            </w:r>
          </w:p>
        </w:tc>
        <w:tc>
          <w:tcPr>
            <w:tcW w:w="1002" w:type="pct"/>
            <w:tcBorders>
              <w:top w:val="nil"/>
              <w:bottom w:val="single" w:sz="4" w:space="0" w:color="auto"/>
            </w:tcBorders>
            <w:shd w:val="clear" w:color="auto" w:fill="auto"/>
            <w:noWrap/>
            <w:vAlign w:val="bottom"/>
            <w:hideMark/>
          </w:tcPr>
          <w:p w:rsidR="002D6A93" w:rsidRPr="002D6A93" w:rsidRDefault="002D6A93" w:rsidP="00D93918">
            <w:pPr>
              <w:spacing w:after="0"/>
              <w:jc w:val="center"/>
              <w:rPr>
                <w:rFonts w:ascii="Verdana" w:hAnsi="Verdana" w:cs="Calibri"/>
                <w:color w:val="000000"/>
                <w:sz w:val="28"/>
                <w:szCs w:val="28"/>
              </w:rPr>
            </w:pPr>
            <w:r w:rsidRPr="002D6A93">
              <w:rPr>
                <w:rFonts w:ascii="Verdana" w:hAnsi="Verdana" w:cs="Calibri"/>
                <w:color w:val="000000"/>
                <w:sz w:val="28"/>
                <w:szCs w:val="28"/>
              </w:rPr>
              <w:t>41</w:t>
            </w:r>
          </w:p>
        </w:tc>
        <w:tc>
          <w:tcPr>
            <w:tcW w:w="1001" w:type="pct"/>
            <w:tcBorders>
              <w:top w:val="nil"/>
              <w:bottom w:val="single" w:sz="4" w:space="0" w:color="auto"/>
            </w:tcBorders>
            <w:shd w:val="clear" w:color="auto" w:fill="auto"/>
            <w:noWrap/>
            <w:vAlign w:val="bottom"/>
            <w:hideMark/>
          </w:tcPr>
          <w:p w:rsidR="002D6A93" w:rsidRPr="002D6A93" w:rsidRDefault="002D6A93" w:rsidP="00D93918">
            <w:pPr>
              <w:spacing w:after="0"/>
              <w:jc w:val="center"/>
              <w:rPr>
                <w:rFonts w:ascii="Verdana" w:hAnsi="Verdana" w:cs="Calibri"/>
                <w:color w:val="000000"/>
                <w:sz w:val="28"/>
                <w:szCs w:val="28"/>
              </w:rPr>
            </w:pPr>
            <w:r w:rsidRPr="002D6A93">
              <w:rPr>
                <w:rFonts w:ascii="Verdana" w:hAnsi="Verdana" w:cs="Calibri"/>
                <w:color w:val="000000"/>
                <w:sz w:val="28"/>
                <w:szCs w:val="28"/>
              </w:rPr>
              <w:t>21%</w:t>
            </w:r>
          </w:p>
        </w:tc>
      </w:tr>
      <w:tr w:rsidR="002D6A93" w:rsidRPr="002D6A93" w:rsidTr="002D6A93">
        <w:trPr>
          <w:trHeight w:val="300"/>
        </w:trPr>
        <w:tc>
          <w:tcPr>
            <w:tcW w:w="442" w:type="pct"/>
            <w:tcBorders>
              <w:top w:val="nil"/>
              <w:bottom w:val="single" w:sz="4" w:space="0" w:color="auto"/>
            </w:tcBorders>
            <w:shd w:val="clear" w:color="auto" w:fill="auto"/>
            <w:noWrap/>
            <w:vAlign w:val="bottom"/>
            <w:hideMark/>
          </w:tcPr>
          <w:p w:rsidR="002D6A93" w:rsidRPr="002D6A93" w:rsidRDefault="002D6A93" w:rsidP="00D93918">
            <w:pPr>
              <w:spacing w:after="0"/>
              <w:jc w:val="center"/>
              <w:rPr>
                <w:rFonts w:ascii="Verdana" w:hAnsi="Verdana" w:cs="Calibri"/>
                <w:color w:val="000000"/>
                <w:sz w:val="28"/>
                <w:szCs w:val="28"/>
              </w:rPr>
            </w:pPr>
            <w:r w:rsidRPr="002D6A93">
              <w:rPr>
                <w:rFonts w:ascii="Verdana" w:hAnsi="Verdana" w:cs="Calibri"/>
                <w:color w:val="000000"/>
                <w:sz w:val="28"/>
                <w:szCs w:val="28"/>
              </w:rPr>
              <w:t>2</w:t>
            </w:r>
          </w:p>
        </w:tc>
        <w:tc>
          <w:tcPr>
            <w:tcW w:w="2555" w:type="pct"/>
            <w:tcBorders>
              <w:top w:val="nil"/>
              <w:bottom w:val="single" w:sz="4" w:space="0" w:color="auto"/>
            </w:tcBorders>
            <w:shd w:val="clear" w:color="auto" w:fill="auto"/>
            <w:noWrap/>
            <w:vAlign w:val="bottom"/>
            <w:hideMark/>
          </w:tcPr>
          <w:p w:rsidR="002D6A93" w:rsidRPr="002D6A93" w:rsidRDefault="002D6A93" w:rsidP="00D93918">
            <w:pPr>
              <w:spacing w:after="0"/>
              <w:rPr>
                <w:rFonts w:ascii="Verdana" w:hAnsi="Verdana" w:cs="Calibri"/>
                <w:color w:val="000000"/>
                <w:sz w:val="28"/>
                <w:szCs w:val="28"/>
              </w:rPr>
            </w:pPr>
            <w:r w:rsidRPr="002D6A93">
              <w:rPr>
                <w:rFonts w:ascii="Verdana" w:hAnsi="Verdana" w:cs="Calibri"/>
                <w:color w:val="000000"/>
                <w:sz w:val="28"/>
                <w:szCs w:val="28"/>
              </w:rPr>
              <w:t>Rp. 2,500,000 to Rp. 5,000,000</w:t>
            </w:r>
          </w:p>
        </w:tc>
        <w:tc>
          <w:tcPr>
            <w:tcW w:w="1002" w:type="pct"/>
            <w:tcBorders>
              <w:top w:val="nil"/>
              <w:bottom w:val="single" w:sz="4" w:space="0" w:color="auto"/>
            </w:tcBorders>
            <w:shd w:val="clear" w:color="auto" w:fill="auto"/>
            <w:noWrap/>
            <w:vAlign w:val="bottom"/>
            <w:hideMark/>
          </w:tcPr>
          <w:p w:rsidR="002D6A93" w:rsidRPr="002D6A93" w:rsidRDefault="002D6A93" w:rsidP="00D93918">
            <w:pPr>
              <w:spacing w:after="0"/>
              <w:jc w:val="center"/>
              <w:rPr>
                <w:rFonts w:ascii="Verdana" w:hAnsi="Verdana" w:cs="Calibri"/>
                <w:color w:val="000000"/>
                <w:sz w:val="28"/>
                <w:szCs w:val="28"/>
              </w:rPr>
            </w:pPr>
            <w:r w:rsidRPr="002D6A93">
              <w:rPr>
                <w:rFonts w:ascii="Verdana" w:hAnsi="Verdana" w:cs="Calibri"/>
                <w:color w:val="000000"/>
                <w:sz w:val="28"/>
                <w:szCs w:val="28"/>
              </w:rPr>
              <w:t>58</w:t>
            </w:r>
          </w:p>
        </w:tc>
        <w:tc>
          <w:tcPr>
            <w:tcW w:w="1001" w:type="pct"/>
            <w:tcBorders>
              <w:top w:val="nil"/>
              <w:bottom w:val="single" w:sz="4" w:space="0" w:color="auto"/>
            </w:tcBorders>
            <w:shd w:val="clear" w:color="auto" w:fill="auto"/>
            <w:noWrap/>
            <w:vAlign w:val="bottom"/>
            <w:hideMark/>
          </w:tcPr>
          <w:p w:rsidR="002D6A93" w:rsidRPr="002D6A93" w:rsidRDefault="002D6A93" w:rsidP="00D93918">
            <w:pPr>
              <w:spacing w:after="0"/>
              <w:jc w:val="center"/>
              <w:rPr>
                <w:rFonts w:ascii="Verdana" w:hAnsi="Verdana" w:cs="Calibri"/>
                <w:color w:val="000000"/>
                <w:sz w:val="28"/>
                <w:szCs w:val="28"/>
              </w:rPr>
            </w:pPr>
            <w:r w:rsidRPr="002D6A93">
              <w:rPr>
                <w:rFonts w:ascii="Verdana" w:hAnsi="Verdana" w:cs="Calibri"/>
                <w:color w:val="000000"/>
                <w:sz w:val="28"/>
                <w:szCs w:val="28"/>
              </w:rPr>
              <w:t>29%</w:t>
            </w:r>
          </w:p>
        </w:tc>
      </w:tr>
      <w:tr w:rsidR="002D6A93" w:rsidRPr="002D6A93" w:rsidTr="002D6A93">
        <w:trPr>
          <w:trHeight w:val="300"/>
        </w:trPr>
        <w:tc>
          <w:tcPr>
            <w:tcW w:w="442" w:type="pct"/>
            <w:tcBorders>
              <w:top w:val="nil"/>
              <w:bottom w:val="single" w:sz="4" w:space="0" w:color="auto"/>
            </w:tcBorders>
            <w:shd w:val="clear" w:color="auto" w:fill="auto"/>
            <w:noWrap/>
            <w:vAlign w:val="bottom"/>
            <w:hideMark/>
          </w:tcPr>
          <w:p w:rsidR="002D6A93" w:rsidRPr="002D6A93" w:rsidRDefault="002D6A93" w:rsidP="00D93918">
            <w:pPr>
              <w:spacing w:after="0"/>
              <w:jc w:val="center"/>
              <w:rPr>
                <w:rFonts w:ascii="Verdana" w:hAnsi="Verdana" w:cs="Calibri"/>
                <w:color w:val="000000"/>
                <w:sz w:val="28"/>
                <w:szCs w:val="28"/>
              </w:rPr>
            </w:pPr>
            <w:r w:rsidRPr="002D6A93">
              <w:rPr>
                <w:rFonts w:ascii="Verdana" w:hAnsi="Verdana" w:cs="Calibri"/>
                <w:color w:val="000000"/>
                <w:sz w:val="28"/>
                <w:szCs w:val="28"/>
              </w:rPr>
              <w:t>3</w:t>
            </w:r>
          </w:p>
        </w:tc>
        <w:tc>
          <w:tcPr>
            <w:tcW w:w="2555" w:type="pct"/>
            <w:tcBorders>
              <w:top w:val="nil"/>
              <w:bottom w:val="single" w:sz="4" w:space="0" w:color="auto"/>
            </w:tcBorders>
            <w:shd w:val="clear" w:color="auto" w:fill="auto"/>
            <w:noWrap/>
            <w:vAlign w:val="bottom"/>
            <w:hideMark/>
          </w:tcPr>
          <w:p w:rsidR="002D6A93" w:rsidRPr="002D6A93" w:rsidRDefault="002D6A93" w:rsidP="00D93918">
            <w:pPr>
              <w:spacing w:after="0"/>
              <w:rPr>
                <w:rFonts w:ascii="Verdana" w:hAnsi="Verdana" w:cs="Calibri"/>
                <w:color w:val="000000"/>
                <w:sz w:val="28"/>
                <w:szCs w:val="28"/>
              </w:rPr>
            </w:pPr>
            <w:r w:rsidRPr="002D6A93">
              <w:rPr>
                <w:rFonts w:ascii="Verdana" w:hAnsi="Verdana" w:cs="Calibri"/>
                <w:color w:val="000000"/>
                <w:sz w:val="28"/>
                <w:szCs w:val="28"/>
              </w:rPr>
              <w:t>More than Rp. 5,000,000</w:t>
            </w:r>
          </w:p>
        </w:tc>
        <w:tc>
          <w:tcPr>
            <w:tcW w:w="1002" w:type="pct"/>
            <w:tcBorders>
              <w:top w:val="nil"/>
              <w:bottom w:val="single" w:sz="4" w:space="0" w:color="auto"/>
            </w:tcBorders>
            <w:shd w:val="clear" w:color="auto" w:fill="auto"/>
            <w:noWrap/>
            <w:vAlign w:val="bottom"/>
            <w:hideMark/>
          </w:tcPr>
          <w:p w:rsidR="002D6A93" w:rsidRPr="002D6A93" w:rsidRDefault="002D6A93" w:rsidP="00D93918">
            <w:pPr>
              <w:spacing w:after="0"/>
              <w:jc w:val="center"/>
              <w:rPr>
                <w:rFonts w:ascii="Verdana" w:hAnsi="Verdana" w:cs="Calibri"/>
                <w:color w:val="000000"/>
                <w:sz w:val="28"/>
                <w:szCs w:val="28"/>
              </w:rPr>
            </w:pPr>
            <w:r w:rsidRPr="002D6A93">
              <w:rPr>
                <w:rFonts w:ascii="Verdana" w:hAnsi="Verdana" w:cs="Calibri"/>
                <w:color w:val="000000"/>
                <w:sz w:val="28"/>
                <w:szCs w:val="28"/>
              </w:rPr>
              <w:t>101</w:t>
            </w:r>
          </w:p>
        </w:tc>
        <w:tc>
          <w:tcPr>
            <w:tcW w:w="1001" w:type="pct"/>
            <w:tcBorders>
              <w:top w:val="nil"/>
              <w:bottom w:val="single" w:sz="4" w:space="0" w:color="auto"/>
            </w:tcBorders>
            <w:shd w:val="clear" w:color="auto" w:fill="auto"/>
            <w:noWrap/>
            <w:vAlign w:val="bottom"/>
            <w:hideMark/>
          </w:tcPr>
          <w:p w:rsidR="002D6A93" w:rsidRPr="002D6A93" w:rsidRDefault="002D6A93" w:rsidP="00D93918">
            <w:pPr>
              <w:spacing w:after="0"/>
              <w:jc w:val="center"/>
              <w:rPr>
                <w:rFonts w:ascii="Verdana" w:hAnsi="Verdana" w:cs="Calibri"/>
                <w:color w:val="000000"/>
                <w:sz w:val="28"/>
                <w:szCs w:val="28"/>
              </w:rPr>
            </w:pPr>
            <w:r w:rsidRPr="002D6A93">
              <w:rPr>
                <w:rFonts w:ascii="Verdana" w:hAnsi="Verdana" w:cs="Calibri"/>
                <w:color w:val="000000"/>
                <w:sz w:val="28"/>
                <w:szCs w:val="28"/>
              </w:rPr>
              <w:t>51%</w:t>
            </w:r>
          </w:p>
        </w:tc>
      </w:tr>
      <w:tr w:rsidR="002D6A93" w:rsidRPr="002D6A93" w:rsidTr="002D6A93">
        <w:trPr>
          <w:trHeight w:val="300"/>
        </w:trPr>
        <w:tc>
          <w:tcPr>
            <w:tcW w:w="2997" w:type="pct"/>
            <w:gridSpan w:val="2"/>
            <w:tcBorders>
              <w:top w:val="single" w:sz="4" w:space="0" w:color="auto"/>
              <w:bottom w:val="single" w:sz="4" w:space="0" w:color="auto"/>
            </w:tcBorders>
            <w:shd w:val="clear" w:color="000000" w:fill="D9E1F2"/>
            <w:noWrap/>
            <w:vAlign w:val="bottom"/>
            <w:hideMark/>
          </w:tcPr>
          <w:p w:rsidR="002D6A93" w:rsidRPr="002D6A93" w:rsidRDefault="002D6A93" w:rsidP="00D93918">
            <w:pPr>
              <w:spacing w:after="0"/>
              <w:jc w:val="right"/>
              <w:rPr>
                <w:rFonts w:ascii="Verdana" w:hAnsi="Verdana" w:cs="Calibri"/>
                <w:color w:val="000000"/>
                <w:sz w:val="28"/>
                <w:szCs w:val="28"/>
              </w:rPr>
            </w:pPr>
            <w:r w:rsidRPr="002D6A93">
              <w:rPr>
                <w:rFonts w:ascii="Verdana" w:hAnsi="Verdana" w:cs="Calibri"/>
                <w:color w:val="000000"/>
                <w:sz w:val="28"/>
                <w:szCs w:val="28"/>
              </w:rPr>
              <w:t>Total</w:t>
            </w:r>
          </w:p>
        </w:tc>
        <w:tc>
          <w:tcPr>
            <w:tcW w:w="1002" w:type="pct"/>
            <w:tcBorders>
              <w:top w:val="nil"/>
              <w:bottom w:val="single" w:sz="4" w:space="0" w:color="auto"/>
            </w:tcBorders>
            <w:shd w:val="clear" w:color="000000" w:fill="D9E1F2"/>
            <w:noWrap/>
            <w:vAlign w:val="bottom"/>
            <w:hideMark/>
          </w:tcPr>
          <w:p w:rsidR="002D6A93" w:rsidRPr="002D6A93" w:rsidRDefault="002D6A93" w:rsidP="00D93918">
            <w:pPr>
              <w:spacing w:after="0"/>
              <w:jc w:val="center"/>
              <w:rPr>
                <w:rFonts w:ascii="Verdana" w:hAnsi="Verdana" w:cs="Calibri"/>
                <w:color w:val="000000"/>
                <w:sz w:val="28"/>
                <w:szCs w:val="28"/>
              </w:rPr>
            </w:pPr>
            <w:r w:rsidRPr="002D6A93">
              <w:rPr>
                <w:rFonts w:ascii="Verdana" w:hAnsi="Verdana" w:cs="Calibri"/>
                <w:color w:val="000000"/>
                <w:sz w:val="28"/>
                <w:szCs w:val="28"/>
              </w:rPr>
              <w:t>200</w:t>
            </w:r>
          </w:p>
        </w:tc>
        <w:tc>
          <w:tcPr>
            <w:tcW w:w="1001" w:type="pct"/>
            <w:tcBorders>
              <w:top w:val="nil"/>
              <w:bottom w:val="single" w:sz="4" w:space="0" w:color="auto"/>
            </w:tcBorders>
            <w:shd w:val="clear" w:color="000000" w:fill="D9E1F2"/>
            <w:noWrap/>
            <w:vAlign w:val="bottom"/>
            <w:hideMark/>
          </w:tcPr>
          <w:p w:rsidR="002D6A93" w:rsidRPr="002D6A93" w:rsidRDefault="002D6A93" w:rsidP="00D93918">
            <w:pPr>
              <w:spacing w:after="0"/>
              <w:jc w:val="center"/>
              <w:rPr>
                <w:rFonts w:ascii="Verdana" w:hAnsi="Verdana" w:cs="Calibri"/>
                <w:color w:val="000000"/>
                <w:sz w:val="28"/>
                <w:szCs w:val="28"/>
              </w:rPr>
            </w:pPr>
            <w:r w:rsidRPr="002D6A93">
              <w:rPr>
                <w:rFonts w:ascii="Verdana" w:hAnsi="Verdana" w:cs="Calibri"/>
                <w:color w:val="000000"/>
                <w:sz w:val="28"/>
                <w:szCs w:val="28"/>
              </w:rPr>
              <w:t>100%</w:t>
            </w:r>
          </w:p>
        </w:tc>
      </w:tr>
      <w:tr w:rsidR="002D6A93" w:rsidRPr="002D6A93" w:rsidTr="002D6A93">
        <w:trPr>
          <w:trHeight w:val="300"/>
        </w:trPr>
        <w:tc>
          <w:tcPr>
            <w:tcW w:w="442" w:type="pct"/>
            <w:tcBorders>
              <w:top w:val="nil"/>
              <w:bottom w:val="single" w:sz="4" w:space="0" w:color="auto"/>
            </w:tcBorders>
            <w:shd w:val="clear" w:color="000000" w:fill="FFFF00"/>
            <w:noWrap/>
            <w:vAlign w:val="bottom"/>
            <w:hideMark/>
          </w:tcPr>
          <w:p w:rsidR="002D6A93" w:rsidRPr="002D6A93" w:rsidRDefault="002D6A93" w:rsidP="00D93918">
            <w:pPr>
              <w:spacing w:after="0"/>
              <w:jc w:val="center"/>
              <w:rPr>
                <w:rFonts w:ascii="Verdana" w:hAnsi="Verdana" w:cs="Calibri"/>
                <w:color w:val="000000"/>
                <w:sz w:val="28"/>
                <w:szCs w:val="28"/>
              </w:rPr>
            </w:pPr>
            <w:r w:rsidRPr="002D6A93">
              <w:rPr>
                <w:rFonts w:ascii="Verdana" w:hAnsi="Verdana" w:cs="Calibri"/>
                <w:color w:val="000000"/>
                <w:sz w:val="28"/>
                <w:szCs w:val="28"/>
              </w:rPr>
              <w:t>No.</w:t>
            </w:r>
          </w:p>
        </w:tc>
        <w:tc>
          <w:tcPr>
            <w:tcW w:w="2555" w:type="pct"/>
            <w:tcBorders>
              <w:top w:val="nil"/>
              <w:bottom w:val="single" w:sz="4" w:space="0" w:color="auto"/>
            </w:tcBorders>
            <w:shd w:val="clear" w:color="000000" w:fill="FFFF00"/>
            <w:noWrap/>
            <w:vAlign w:val="bottom"/>
            <w:hideMark/>
          </w:tcPr>
          <w:p w:rsidR="002D6A93" w:rsidRPr="002D6A93" w:rsidRDefault="002D6A93" w:rsidP="00D93918">
            <w:pPr>
              <w:spacing w:after="0"/>
              <w:rPr>
                <w:rFonts w:ascii="Verdana" w:hAnsi="Verdana" w:cs="Calibri"/>
                <w:color w:val="000000"/>
                <w:sz w:val="28"/>
                <w:szCs w:val="28"/>
              </w:rPr>
            </w:pPr>
            <w:r w:rsidRPr="002D6A93">
              <w:rPr>
                <w:rFonts w:ascii="Verdana" w:hAnsi="Verdana" w:cs="Calibri"/>
                <w:color w:val="000000"/>
                <w:sz w:val="28"/>
                <w:szCs w:val="28"/>
              </w:rPr>
              <w:t>Hotel Type</w:t>
            </w:r>
          </w:p>
        </w:tc>
        <w:tc>
          <w:tcPr>
            <w:tcW w:w="1002" w:type="pct"/>
            <w:tcBorders>
              <w:top w:val="nil"/>
              <w:bottom w:val="single" w:sz="4" w:space="0" w:color="auto"/>
            </w:tcBorders>
            <w:shd w:val="clear" w:color="000000" w:fill="FFFF00"/>
            <w:noWrap/>
            <w:vAlign w:val="bottom"/>
            <w:hideMark/>
          </w:tcPr>
          <w:p w:rsidR="002D6A93" w:rsidRPr="002D6A93" w:rsidRDefault="002D6A93" w:rsidP="00D93918">
            <w:pPr>
              <w:spacing w:after="0"/>
              <w:jc w:val="center"/>
              <w:rPr>
                <w:rFonts w:ascii="Verdana" w:hAnsi="Verdana" w:cs="Calibri"/>
                <w:color w:val="000000"/>
                <w:sz w:val="28"/>
                <w:szCs w:val="28"/>
              </w:rPr>
            </w:pPr>
            <w:r w:rsidRPr="002D6A93">
              <w:rPr>
                <w:rFonts w:ascii="Verdana" w:hAnsi="Verdana" w:cs="Calibri"/>
                <w:color w:val="000000"/>
                <w:sz w:val="28"/>
                <w:szCs w:val="28"/>
              </w:rPr>
              <w:t>Frequency</w:t>
            </w:r>
          </w:p>
        </w:tc>
        <w:tc>
          <w:tcPr>
            <w:tcW w:w="1001" w:type="pct"/>
            <w:tcBorders>
              <w:top w:val="nil"/>
              <w:bottom w:val="single" w:sz="4" w:space="0" w:color="auto"/>
            </w:tcBorders>
            <w:shd w:val="clear" w:color="000000" w:fill="FFFF00"/>
            <w:noWrap/>
            <w:vAlign w:val="bottom"/>
            <w:hideMark/>
          </w:tcPr>
          <w:p w:rsidR="002D6A93" w:rsidRPr="002D6A93" w:rsidRDefault="002D6A93" w:rsidP="00D93918">
            <w:pPr>
              <w:spacing w:after="0"/>
              <w:jc w:val="center"/>
              <w:rPr>
                <w:rFonts w:ascii="Verdana" w:hAnsi="Verdana" w:cs="Calibri"/>
                <w:color w:val="000000"/>
                <w:sz w:val="28"/>
                <w:szCs w:val="28"/>
              </w:rPr>
            </w:pPr>
            <w:r w:rsidRPr="002D6A93">
              <w:rPr>
                <w:rFonts w:ascii="Verdana" w:hAnsi="Verdana" w:cs="Calibri"/>
                <w:color w:val="000000"/>
                <w:sz w:val="28"/>
                <w:szCs w:val="28"/>
              </w:rPr>
              <w:t>Percentage</w:t>
            </w:r>
          </w:p>
        </w:tc>
      </w:tr>
      <w:tr w:rsidR="002D6A93" w:rsidRPr="002D6A93" w:rsidTr="002D6A93">
        <w:trPr>
          <w:trHeight w:val="300"/>
        </w:trPr>
        <w:tc>
          <w:tcPr>
            <w:tcW w:w="442" w:type="pct"/>
            <w:tcBorders>
              <w:top w:val="nil"/>
              <w:bottom w:val="single" w:sz="4" w:space="0" w:color="auto"/>
            </w:tcBorders>
            <w:shd w:val="clear" w:color="auto" w:fill="auto"/>
            <w:noWrap/>
            <w:vAlign w:val="bottom"/>
            <w:hideMark/>
          </w:tcPr>
          <w:p w:rsidR="002D6A93" w:rsidRPr="002D6A93" w:rsidRDefault="002D6A93" w:rsidP="00D93918">
            <w:pPr>
              <w:spacing w:after="0"/>
              <w:jc w:val="center"/>
              <w:rPr>
                <w:rFonts w:ascii="Verdana" w:hAnsi="Verdana" w:cs="Calibri"/>
                <w:color w:val="000000"/>
                <w:sz w:val="28"/>
                <w:szCs w:val="28"/>
              </w:rPr>
            </w:pPr>
            <w:r w:rsidRPr="002D6A93">
              <w:rPr>
                <w:rFonts w:ascii="Verdana" w:hAnsi="Verdana" w:cs="Calibri"/>
                <w:color w:val="000000"/>
                <w:sz w:val="28"/>
                <w:szCs w:val="28"/>
              </w:rPr>
              <w:t>1</w:t>
            </w:r>
          </w:p>
        </w:tc>
        <w:tc>
          <w:tcPr>
            <w:tcW w:w="2555" w:type="pct"/>
            <w:tcBorders>
              <w:top w:val="nil"/>
              <w:bottom w:val="single" w:sz="4" w:space="0" w:color="auto"/>
            </w:tcBorders>
            <w:shd w:val="clear" w:color="auto" w:fill="auto"/>
            <w:noWrap/>
            <w:vAlign w:val="bottom"/>
            <w:hideMark/>
          </w:tcPr>
          <w:p w:rsidR="002D6A93" w:rsidRPr="002D6A93" w:rsidRDefault="002D6A93" w:rsidP="00D93918">
            <w:pPr>
              <w:spacing w:after="0"/>
              <w:rPr>
                <w:rFonts w:ascii="Verdana" w:hAnsi="Verdana" w:cs="Calibri"/>
                <w:color w:val="000000"/>
                <w:sz w:val="28"/>
                <w:szCs w:val="28"/>
              </w:rPr>
            </w:pPr>
            <w:r w:rsidRPr="002D6A93">
              <w:rPr>
                <w:rFonts w:ascii="Verdana" w:hAnsi="Verdana" w:cs="Calibri"/>
                <w:color w:val="000000"/>
                <w:sz w:val="28"/>
                <w:szCs w:val="28"/>
              </w:rPr>
              <w:t>3-Stars Hotel</w:t>
            </w:r>
          </w:p>
        </w:tc>
        <w:tc>
          <w:tcPr>
            <w:tcW w:w="1002" w:type="pct"/>
            <w:tcBorders>
              <w:top w:val="nil"/>
              <w:bottom w:val="single" w:sz="4" w:space="0" w:color="auto"/>
            </w:tcBorders>
            <w:shd w:val="clear" w:color="auto" w:fill="auto"/>
            <w:noWrap/>
            <w:vAlign w:val="bottom"/>
            <w:hideMark/>
          </w:tcPr>
          <w:p w:rsidR="002D6A93" w:rsidRPr="002D6A93" w:rsidRDefault="002D6A93" w:rsidP="00D93918">
            <w:pPr>
              <w:spacing w:after="0"/>
              <w:jc w:val="center"/>
              <w:rPr>
                <w:rFonts w:ascii="Verdana" w:hAnsi="Verdana" w:cs="Calibri"/>
                <w:color w:val="000000"/>
                <w:sz w:val="28"/>
                <w:szCs w:val="28"/>
              </w:rPr>
            </w:pPr>
            <w:r w:rsidRPr="002D6A93">
              <w:rPr>
                <w:rFonts w:ascii="Verdana" w:hAnsi="Verdana" w:cs="Calibri"/>
                <w:color w:val="000000"/>
                <w:sz w:val="28"/>
                <w:szCs w:val="28"/>
              </w:rPr>
              <w:t>51</w:t>
            </w:r>
          </w:p>
        </w:tc>
        <w:tc>
          <w:tcPr>
            <w:tcW w:w="1001" w:type="pct"/>
            <w:tcBorders>
              <w:top w:val="nil"/>
              <w:bottom w:val="single" w:sz="4" w:space="0" w:color="auto"/>
            </w:tcBorders>
            <w:shd w:val="clear" w:color="auto" w:fill="auto"/>
            <w:noWrap/>
            <w:vAlign w:val="bottom"/>
            <w:hideMark/>
          </w:tcPr>
          <w:p w:rsidR="002D6A93" w:rsidRPr="002D6A93" w:rsidRDefault="002D6A93" w:rsidP="00D93918">
            <w:pPr>
              <w:spacing w:after="0"/>
              <w:jc w:val="center"/>
              <w:rPr>
                <w:rFonts w:ascii="Verdana" w:hAnsi="Verdana" w:cs="Calibri"/>
                <w:color w:val="000000"/>
                <w:sz w:val="28"/>
                <w:szCs w:val="28"/>
              </w:rPr>
            </w:pPr>
            <w:r w:rsidRPr="002D6A93">
              <w:rPr>
                <w:rFonts w:ascii="Verdana" w:hAnsi="Verdana" w:cs="Calibri"/>
                <w:color w:val="000000"/>
                <w:sz w:val="28"/>
                <w:szCs w:val="28"/>
              </w:rPr>
              <w:t>26%</w:t>
            </w:r>
          </w:p>
        </w:tc>
      </w:tr>
      <w:tr w:rsidR="002D6A93" w:rsidRPr="002D6A93" w:rsidTr="002D6A93">
        <w:trPr>
          <w:trHeight w:val="300"/>
        </w:trPr>
        <w:tc>
          <w:tcPr>
            <w:tcW w:w="442" w:type="pct"/>
            <w:tcBorders>
              <w:top w:val="nil"/>
              <w:bottom w:val="single" w:sz="4" w:space="0" w:color="auto"/>
            </w:tcBorders>
            <w:shd w:val="clear" w:color="auto" w:fill="auto"/>
            <w:noWrap/>
            <w:vAlign w:val="bottom"/>
            <w:hideMark/>
          </w:tcPr>
          <w:p w:rsidR="002D6A93" w:rsidRPr="002D6A93" w:rsidRDefault="002D6A93" w:rsidP="00D93918">
            <w:pPr>
              <w:spacing w:after="0"/>
              <w:jc w:val="center"/>
              <w:rPr>
                <w:rFonts w:ascii="Verdana" w:hAnsi="Verdana" w:cs="Calibri"/>
                <w:color w:val="000000"/>
                <w:sz w:val="28"/>
                <w:szCs w:val="28"/>
              </w:rPr>
            </w:pPr>
            <w:r w:rsidRPr="002D6A93">
              <w:rPr>
                <w:rFonts w:ascii="Verdana" w:hAnsi="Verdana" w:cs="Calibri"/>
                <w:color w:val="000000"/>
                <w:sz w:val="28"/>
                <w:szCs w:val="28"/>
              </w:rPr>
              <w:lastRenderedPageBreak/>
              <w:t>2</w:t>
            </w:r>
          </w:p>
        </w:tc>
        <w:tc>
          <w:tcPr>
            <w:tcW w:w="2555" w:type="pct"/>
            <w:tcBorders>
              <w:top w:val="nil"/>
              <w:bottom w:val="single" w:sz="4" w:space="0" w:color="auto"/>
            </w:tcBorders>
            <w:shd w:val="clear" w:color="auto" w:fill="auto"/>
            <w:noWrap/>
            <w:vAlign w:val="bottom"/>
            <w:hideMark/>
          </w:tcPr>
          <w:p w:rsidR="002D6A93" w:rsidRPr="002D6A93" w:rsidRDefault="002D6A93" w:rsidP="00D93918">
            <w:pPr>
              <w:spacing w:after="0"/>
              <w:rPr>
                <w:rFonts w:ascii="Verdana" w:hAnsi="Verdana" w:cs="Calibri"/>
                <w:color w:val="000000"/>
                <w:sz w:val="28"/>
                <w:szCs w:val="28"/>
              </w:rPr>
            </w:pPr>
            <w:r w:rsidRPr="002D6A93">
              <w:rPr>
                <w:rFonts w:ascii="Verdana" w:hAnsi="Verdana" w:cs="Calibri"/>
                <w:color w:val="000000"/>
                <w:sz w:val="28"/>
                <w:szCs w:val="28"/>
              </w:rPr>
              <w:t>4-Stars Hotel</w:t>
            </w:r>
          </w:p>
        </w:tc>
        <w:tc>
          <w:tcPr>
            <w:tcW w:w="1002" w:type="pct"/>
            <w:tcBorders>
              <w:top w:val="nil"/>
              <w:bottom w:val="single" w:sz="4" w:space="0" w:color="auto"/>
            </w:tcBorders>
            <w:shd w:val="clear" w:color="auto" w:fill="auto"/>
            <w:noWrap/>
            <w:vAlign w:val="bottom"/>
            <w:hideMark/>
          </w:tcPr>
          <w:p w:rsidR="002D6A93" w:rsidRPr="002D6A93" w:rsidRDefault="002D6A93" w:rsidP="00D93918">
            <w:pPr>
              <w:spacing w:after="0"/>
              <w:jc w:val="center"/>
              <w:rPr>
                <w:rFonts w:ascii="Verdana" w:hAnsi="Verdana" w:cs="Calibri"/>
                <w:color w:val="000000"/>
                <w:sz w:val="28"/>
                <w:szCs w:val="28"/>
              </w:rPr>
            </w:pPr>
            <w:r w:rsidRPr="002D6A93">
              <w:rPr>
                <w:rFonts w:ascii="Verdana" w:hAnsi="Verdana" w:cs="Calibri"/>
                <w:color w:val="000000"/>
                <w:sz w:val="28"/>
                <w:szCs w:val="28"/>
              </w:rPr>
              <w:t>59</w:t>
            </w:r>
          </w:p>
        </w:tc>
        <w:tc>
          <w:tcPr>
            <w:tcW w:w="1001" w:type="pct"/>
            <w:tcBorders>
              <w:top w:val="nil"/>
              <w:bottom w:val="single" w:sz="4" w:space="0" w:color="auto"/>
            </w:tcBorders>
            <w:shd w:val="clear" w:color="auto" w:fill="auto"/>
            <w:noWrap/>
            <w:vAlign w:val="bottom"/>
            <w:hideMark/>
          </w:tcPr>
          <w:p w:rsidR="002D6A93" w:rsidRPr="002D6A93" w:rsidRDefault="002D6A93" w:rsidP="00D93918">
            <w:pPr>
              <w:spacing w:after="0"/>
              <w:jc w:val="center"/>
              <w:rPr>
                <w:rFonts w:ascii="Verdana" w:hAnsi="Verdana" w:cs="Calibri"/>
                <w:color w:val="000000"/>
                <w:sz w:val="28"/>
                <w:szCs w:val="28"/>
              </w:rPr>
            </w:pPr>
            <w:r w:rsidRPr="002D6A93">
              <w:rPr>
                <w:rFonts w:ascii="Verdana" w:hAnsi="Verdana" w:cs="Calibri"/>
                <w:color w:val="000000"/>
                <w:sz w:val="28"/>
                <w:szCs w:val="28"/>
              </w:rPr>
              <w:t>30%</w:t>
            </w:r>
          </w:p>
        </w:tc>
      </w:tr>
      <w:tr w:rsidR="002D6A93" w:rsidRPr="002D6A93" w:rsidTr="002D6A93">
        <w:trPr>
          <w:trHeight w:val="300"/>
        </w:trPr>
        <w:tc>
          <w:tcPr>
            <w:tcW w:w="442" w:type="pct"/>
            <w:tcBorders>
              <w:top w:val="nil"/>
              <w:bottom w:val="single" w:sz="4" w:space="0" w:color="auto"/>
            </w:tcBorders>
            <w:shd w:val="clear" w:color="auto" w:fill="auto"/>
            <w:noWrap/>
            <w:vAlign w:val="bottom"/>
            <w:hideMark/>
          </w:tcPr>
          <w:p w:rsidR="002D6A93" w:rsidRPr="002D6A93" w:rsidRDefault="002D6A93" w:rsidP="00D93918">
            <w:pPr>
              <w:spacing w:after="0"/>
              <w:jc w:val="center"/>
              <w:rPr>
                <w:rFonts w:ascii="Verdana" w:hAnsi="Verdana" w:cs="Calibri"/>
                <w:color w:val="000000"/>
                <w:sz w:val="28"/>
                <w:szCs w:val="28"/>
              </w:rPr>
            </w:pPr>
            <w:r w:rsidRPr="002D6A93">
              <w:rPr>
                <w:rFonts w:ascii="Verdana" w:hAnsi="Verdana" w:cs="Calibri"/>
                <w:color w:val="000000"/>
                <w:sz w:val="28"/>
                <w:szCs w:val="28"/>
              </w:rPr>
              <w:t>3</w:t>
            </w:r>
          </w:p>
        </w:tc>
        <w:tc>
          <w:tcPr>
            <w:tcW w:w="2555" w:type="pct"/>
            <w:tcBorders>
              <w:top w:val="nil"/>
              <w:bottom w:val="single" w:sz="4" w:space="0" w:color="auto"/>
            </w:tcBorders>
            <w:shd w:val="clear" w:color="auto" w:fill="auto"/>
            <w:noWrap/>
            <w:vAlign w:val="bottom"/>
            <w:hideMark/>
          </w:tcPr>
          <w:p w:rsidR="002D6A93" w:rsidRPr="002D6A93" w:rsidRDefault="002D6A93" w:rsidP="00D93918">
            <w:pPr>
              <w:spacing w:after="0"/>
              <w:rPr>
                <w:rFonts w:ascii="Verdana" w:hAnsi="Verdana" w:cs="Calibri"/>
                <w:color w:val="000000"/>
                <w:sz w:val="28"/>
                <w:szCs w:val="28"/>
              </w:rPr>
            </w:pPr>
            <w:r w:rsidRPr="002D6A93">
              <w:rPr>
                <w:rFonts w:ascii="Verdana" w:hAnsi="Verdana" w:cs="Calibri"/>
                <w:color w:val="000000"/>
                <w:sz w:val="28"/>
                <w:szCs w:val="28"/>
              </w:rPr>
              <w:t>5-Stars Hotel</w:t>
            </w:r>
          </w:p>
        </w:tc>
        <w:tc>
          <w:tcPr>
            <w:tcW w:w="1002" w:type="pct"/>
            <w:tcBorders>
              <w:top w:val="nil"/>
              <w:bottom w:val="single" w:sz="4" w:space="0" w:color="auto"/>
            </w:tcBorders>
            <w:shd w:val="clear" w:color="auto" w:fill="auto"/>
            <w:noWrap/>
            <w:vAlign w:val="bottom"/>
            <w:hideMark/>
          </w:tcPr>
          <w:p w:rsidR="002D6A93" w:rsidRPr="002D6A93" w:rsidRDefault="002D6A93" w:rsidP="00D93918">
            <w:pPr>
              <w:spacing w:after="0"/>
              <w:jc w:val="center"/>
              <w:rPr>
                <w:rFonts w:ascii="Verdana" w:hAnsi="Verdana" w:cs="Calibri"/>
                <w:color w:val="000000"/>
                <w:sz w:val="28"/>
                <w:szCs w:val="28"/>
              </w:rPr>
            </w:pPr>
            <w:r w:rsidRPr="002D6A93">
              <w:rPr>
                <w:rFonts w:ascii="Verdana" w:hAnsi="Verdana" w:cs="Calibri"/>
                <w:color w:val="000000"/>
                <w:sz w:val="28"/>
                <w:szCs w:val="28"/>
              </w:rPr>
              <w:t>90</w:t>
            </w:r>
          </w:p>
        </w:tc>
        <w:tc>
          <w:tcPr>
            <w:tcW w:w="1001" w:type="pct"/>
            <w:tcBorders>
              <w:top w:val="nil"/>
              <w:bottom w:val="single" w:sz="4" w:space="0" w:color="auto"/>
            </w:tcBorders>
            <w:shd w:val="clear" w:color="auto" w:fill="auto"/>
            <w:noWrap/>
            <w:vAlign w:val="bottom"/>
            <w:hideMark/>
          </w:tcPr>
          <w:p w:rsidR="002D6A93" w:rsidRPr="002D6A93" w:rsidRDefault="002D6A93" w:rsidP="00D93918">
            <w:pPr>
              <w:spacing w:after="0"/>
              <w:jc w:val="center"/>
              <w:rPr>
                <w:rFonts w:ascii="Verdana" w:hAnsi="Verdana" w:cs="Calibri"/>
                <w:color w:val="000000"/>
                <w:sz w:val="28"/>
                <w:szCs w:val="28"/>
              </w:rPr>
            </w:pPr>
            <w:r w:rsidRPr="002D6A93">
              <w:rPr>
                <w:rFonts w:ascii="Verdana" w:hAnsi="Verdana" w:cs="Calibri"/>
                <w:color w:val="000000"/>
                <w:sz w:val="28"/>
                <w:szCs w:val="28"/>
              </w:rPr>
              <w:t>45%</w:t>
            </w:r>
          </w:p>
        </w:tc>
      </w:tr>
      <w:tr w:rsidR="002D6A93" w:rsidRPr="002D6A93" w:rsidTr="002D6A93">
        <w:trPr>
          <w:trHeight w:val="300"/>
        </w:trPr>
        <w:tc>
          <w:tcPr>
            <w:tcW w:w="2997" w:type="pct"/>
            <w:gridSpan w:val="2"/>
            <w:tcBorders>
              <w:top w:val="single" w:sz="4" w:space="0" w:color="auto"/>
              <w:bottom w:val="single" w:sz="4" w:space="0" w:color="auto"/>
            </w:tcBorders>
            <w:shd w:val="clear" w:color="000000" w:fill="D9E1F2"/>
            <w:noWrap/>
            <w:vAlign w:val="bottom"/>
            <w:hideMark/>
          </w:tcPr>
          <w:p w:rsidR="002D6A93" w:rsidRPr="002D6A93" w:rsidRDefault="002D6A93" w:rsidP="00D93918">
            <w:pPr>
              <w:spacing w:after="0"/>
              <w:jc w:val="right"/>
              <w:rPr>
                <w:rFonts w:ascii="Verdana" w:hAnsi="Verdana" w:cs="Calibri"/>
                <w:color w:val="000000"/>
                <w:sz w:val="28"/>
                <w:szCs w:val="28"/>
              </w:rPr>
            </w:pPr>
            <w:r w:rsidRPr="002D6A93">
              <w:rPr>
                <w:rFonts w:ascii="Verdana" w:hAnsi="Verdana" w:cs="Calibri"/>
                <w:color w:val="000000"/>
                <w:sz w:val="28"/>
                <w:szCs w:val="28"/>
              </w:rPr>
              <w:t>Total</w:t>
            </w:r>
          </w:p>
        </w:tc>
        <w:tc>
          <w:tcPr>
            <w:tcW w:w="1002" w:type="pct"/>
            <w:tcBorders>
              <w:top w:val="nil"/>
              <w:bottom w:val="single" w:sz="4" w:space="0" w:color="auto"/>
            </w:tcBorders>
            <w:shd w:val="clear" w:color="000000" w:fill="D9E1F2"/>
            <w:noWrap/>
            <w:vAlign w:val="bottom"/>
            <w:hideMark/>
          </w:tcPr>
          <w:p w:rsidR="002D6A93" w:rsidRPr="002D6A93" w:rsidRDefault="002D6A93" w:rsidP="00D93918">
            <w:pPr>
              <w:spacing w:after="0"/>
              <w:jc w:val="center"/>
              <w:rPr>
                <w:rFonts w:ascii="Verdana" w:hAnsi="Verdana" w:cs="Calibri"/>
                <w:color w:val="000000"/>
                <w:sz w:val="28"/>
                <w:szCs w:val="28"/>
              </w:rPr>
            </w:pPr>
            <w:r w:rsidRPr="002D6A93">
              <w:rPr>
                <w:rFonts w:ascii="Verdana" w:hAnsi="Verdana" w:cs="Calibri"/>
                <w:color w:val="000000"/>
                <w:sz w:val="28"/>
                <w:szCs w:val="28"/>
              </w:rPr>
              <w:t>200</w:t>
            </w:r>
          </w:p>
        </w:tc>
        <w:tc>
          <w:tcPr>
            <w:tcW w:w="1001" w:type="pct"/>
            <w:tcBorders>
              <w:top w:val="nil"/>
              <w:bottom w:val="single" w:sz="4" w:space="0" w:color="auto"/>
            </w:tcBorders>
            <w:shd w:val="clear" w:color="000000" w:fill="D9E1F2"/>
            <w:noWrap/>
            <w:vAlign w:val="bottom"/>
            <w:hideMark/>
          </w:tcPr>
          <w:p w:rsidR="002D6A93" w:rsidRPr="002D6A93" w:rsidRDefault="002D6A93" w:rsidP="00D93918">
            <w:pPr>
              <w:spacing w:after="0"/>
              <w:jc w:val="center"/>
              <w:rPr>
                <w:rFonts w:ascii="Verdana" w:hAnsi="Verdana" w:cs="Calibri"/>
                <w:color w:val="000000"/>
                <w:sz w:val="28"/>
                <w:szCs w:val="28"/>
              </w:rPr>
            </w:pPr>
            <w:r w:rsidRPr="002D6A93">
              <w:rPr>
                <w:rFonts w:ascii="Verdana" w:hAnsi="Verdana" w:cs="Calibri"/>
                <w:color w:val="000000"/>
                <w:sz w:val="28"/>
                <w:szCs w:val="28"/>
              </w:rPr>
              <w:t>100%</w:t>
            </w:r>
          </w:p>
        </w:tc>
      </w:tr>
    </w:tbl>
    <w:p w:rsidR="002D6A93" w:rsidRPr="002D6A93" w:rsidRDefault="002D6A93" w:rsidP="002D6A93">
      <w:pPr>
        <w:jc w:val="both"/>
        <w:rPr>
          <w:rFonts w:ascii="Verdana" w:hAnsi="Verdana"/>
          <w:sz w:val="28"/>
          <w:szCs w:val="28"/>
        </w:rPr>
      </w:pPr>
      <w:r w:rsidRPr="002D6A93">
        <w:rPr>
          <w:rFonts w:ascii="Verdana" w:hAnsi="Verdana"/>
          <w:sz w:val="28"/>
          <w:szCs w:val="28"/>
        </w:rPr>
        <w:t>Source: Authors’ Calculation (2020)</w:t>
      </w:r>
    </w:p>
    <w:p w:rsidR="002D6A93" w:rsidRPr="002D6A93" w:rsidRDefault="002D6A93" w:rsidP="002D6A93">
      <w:pPr>
        <w:ind w:firstLine="567"/>
        <w:jc w:val="both"/>
        <w:rPr>
          <w:rFonts w:ascii="Verdana" w:hAnsi="Verdana"/>
          <w:sz w:val="28"/>
          <w:szCs w:val="28"/>
        </w:rPr>
      </w:pPr>
      <w:r w:rsidRPr="002D6A93">
        <w:rPr>
          <w:rFonts w:ascii="Verdana" w:hAnsi="Verdana"/>
          <w:sz w:val="28"/>
          <w:szCs w:val="28"/>
        </w:rPr>
        <w:t>It can be seen that in the section “Gender” that has been available the number of men and women respondents has a distance of 38 numbers. The number of men respondents is 81 people with a percentage of 41%, while the frequency of women is 119 people with a percentage of 60% of the total number of respondents. So it can be concluded that the respondents who participated in this research were mostly women. It also can be seen that in the section “Monthly Income” that has been available the number of respondents who have income above less than Rp. 2,500,000 as many as 41 people with a percentage of 21%, while respondents who have an income of between Rp. 2,500,000 to Rp. 5,000,000 as many as 58 people with a percentage of 58%. As for the data of respondents with income more than Rp. 5,000,000 as many as 101 with a percentage of 51%. So it can be concluded that the respondents who participated in this research partially had an income more than Rp. 5,000,000. It can be seen that in the section “Type of Hotels” that are available that are spread throughout the City of Surabaya with 3-Star Hotels as many as 51 people with a percentage of 26%, as many as 4-Star Hotels with a percentage of 30%, and 5-Star Hotels as many as 90 people with a percentage of 45%. So it can be concluded that the respondents who participated in this research spent more money to stay at hotels.</w:t>
      </w:r>
    </w:p>
    <w:p w:rsidR="002D6A93" w:rsidRPr="002D6A93" w:rsidRDefault="002D6A93" w:rsidP="002D6A93">
      <w:pPr>
        <w:ind w:firstLine="567"/>
        <w:jc w:val="both"/>
        <w:rPr>
          <w:rFonts w:ascii="Verdana" w:hAnsi="Verdana"/>
          <w:sz w:val="28"/>
          <w:szCs w:val="28"/>
        </w:rPr>
      </w:pPr>
      <w:r w:rsidRPr="002D6A93">
        <w:rPr>
          <w:rFonts w:ascii="Verdana" w:hAnsi="Verdana"/>
          <w:sz w:val="28"/>
          <w:szCs w:val="28"/>
        </w:rPr>
        <w:t xml:space="preserve">Constructs and indicators that have a relationship are needed evaluation in the measurement model carried out, there are several stages, namely evaluation of convergent validity and criminal validity. To evaluate indicators of validity, contract reliability and Average Variance Extracred (AVE) and require convergent validity, while indicator variables can be </w:t>
      </w:r>
      <w:r w:rsidRPr="002D6A93">
        <w:rPr>
          <w:rFonts w:ascii="Verdana" w:hAnsi="Verdana"/>
          <w:sz w:val="28"/>
          <w:szCs w:val="28"/>
        </w:rPr>
        <w:lastRenderedPageBreak/>
        <w:t>seen through factor loading values and statistical values with a loading factor standard must be more than 0.5 and the statistical value more than 2.0 in order to be declared as a valid measurement. In the results of the research that has been done it can be seen that the indicators contained in Table 2 can be declared valid because all the desired requirements can all be fulfilled. The outputs made by researchers can be seen in the following Table 2.</w:t>
      </w:r>
    </w:p>
    <w:p w:rsidR="002D6A93" w:rsidRPr="002D6A93" w:rsidRDefault="002D6A93" w:rsidP="002D6A93">
      <w:pPr>
        <w:jc w:val="both"/>
        <w:rPr>
          <w:rFonts w:ascii="Verdana" w:hAnsi="Verdana"/>
          <w:sz w:val="28"/>
          <w:szCs w:val="28"/>
        </w:rPr>
      </w:pPr>
      <w:r w:rsidRPr="002D6A93">
        <w:rPr>
          <w:rFonts w:ascii="Verdana" w:hAnsi="Verdana"/>
          <w:sz w:val="28"/>
          <w:szCs w:val="28"/>
        </w:rPr>
        <w:t>Table 2. Standardized Loading Factor</w:t>
      </w:r>
    </w:p>
    <w:tbl>
      <w:tblPr>
        <w:tblW w:w="5000" w:type="pct"/>
        <w:tblLook w:val="04A0"/>
      </w:tblPr>
      <w:tblGrid>
        <w:gridCol w:w="887"/>
        <w:gridCol w:w="1481"/>
        <w:gridCol w:w="1334"/>
        <w:gridCol w:w="2020"/>
        <w:gridCol w:w="1732"/>
        <w:gridCol w:w="1762"/>
      </w:tblGrid>
      <w:tr w:rsidR="002D6A93" w:rsidRPr="002D6A93" w:rsidTr="002D6A93">
        <w:trPr>
          <w:trHeight w:val="300"/>
        </w:trPr>
        <w:tc>
          <w:tcPr>
            <w:tcW w:w="660" w:type="pct"/>
            <w:tcBorders>
              <w:top w:val="single" w:sz="4" w:space="0" w:color="auto"/>
              <w:bottom w:val="single" w:sz="4" w:space="0" w:color="auto"/>
            </w:tcBorders>
            <w:shd w:val="clear" w:color="auto" w:fill="FFFF00"/>
            <w:noWrap/>
            <w:vAlign w:val="bottom"/>
            <w:hideMark/>
          </w:tcPr>
          <w:p w:rsidR="002D6A93" w:rsidRPr="002D6A93" w:rsidRDefault="002D6A93" w:rsidP="00D93918">
            <w:pPr>
              <w:spacing w:after="0" w:line="240" w:lineRule="auto"/>
              <w:rPr>
                <w:rFonts w:ascii="Verdana" w:eastAsia="Times New Roman" w:hAnsi="Verdana" w:cs="Calibri"/>
                <w:color w:val="000000"/>
                <w:sz w:val="28"/>
                <w:szCs w:val="28"/>
              </w:rPr>
            </w:pPr>
            <w:r w:rsidRPr="002D6A93">
              <w:rPr>
                <w:rFonts w:ascii="Verdana" w:eastAsia="Times New Roman" w:hAnsi="Verdana" w:cs="Calibri"/>
                <w:color w:val="000000"/>
                <w:sz w:val="28"/>
                <w:szCs w:val="28"/>
              </w:rPr>
              <w:t> </w:t>
            </w:r>
          </w:p>
        </w:tc>
        <w:tc>
          <w:tcPr>
            <w:tcW w:w="881" w:type="pct"/>
            <w:tcBorders>
              <w:top w:val="single" w:sz="4" w:space="0" w:color="auto"/>
              <w:bottom w:val="single" w:sz="4" w:space="0" w:color="auto"/>
            </w:tcBorders>
            <w:shd w:val="clear" w:color="auto" w:fill="FFFF00"/>
            <w:noWrap/>
            <w:vAlign w:val="center"/>
            <w:hideMark/>
          </w:tcPr>
          <w:p w:rsidR="002D6A93" w:rsidRPr="002D6A93" w:rsidRDefault="002D6A93" w:rsidP="00D93918">
            <w:pPr>
              <w:spacing w:after="0" w:line="240" w:lineRule="auto"/>
              <w:jc w:val="center"/>
              <w:rPr>
                <w:rFonts w:ascii="Verdana" w:eastAsia="Times New Roman" w:hAnsi="Verdana" w:cs="Calibri"/>
                <w:color w:val="000000"/>
                <w:sz w:val="28"/>
                <w:szCs w:val="28"/>
              </w:rPr>
            </w:pPr>
            <w:r w:rsidRPr="002D6A93">
              <w:rPr>
                <w:rFonts w:ascii="Verdana" w:eastAsia="Times New Roman" w:hAnsi="Verdana" w:cs="Calibri"/>
                <w:color w:val="000000"/>
                <w:sz w:val="28"/>
                <w:szCs w:val="28"/>
              </w:rPr>
              <w:t>Original Sample (O)</w:t>
            </w:r>
          </w:p>
        </w:tc>
        <w:tc>
          <w:tcPr>
            <w:tcW w:w="880" w:type="pct"/>
            <w:tcBorders>
              <w:top w:val="single" w:sz="4" w:space="0" w:color="auto"/>
              <w:bottom w:val="single" w:sz="4" w:space="0" w:color="auto"/>
            </w:tcBorders>
            <w:shd w:val="clear" w:color="auto" w:fill="FFFF00"/>
            <w:noWrap/>
            <w:vAlign w:val="center"/>
            <w:hideMark/>
          </w:tcPr>
          <w:p w:rsidR="002D6A93" w:rsidRPr="002D6A93" w:rsidRDefault="002D6A93" w:rsidP="00D93918">
            <w:pPr>
              <w:spacing w:after="0" w:line="240" w:lineRule="auto"/>
              <w:jc w:val="center"/>
              <w:rPr>
                <w:rFonts w:ascii="Verdana" w:eastAsia="Times New Roman" w:hAnsi="Verdana" w:cs="Calibri"/>
                <w:color w:val="000000"/>
                <w:sz w:val="28"/>
                <w:szCs w:val="28"/>
              </w:rPr>
            </w:pPr>
            <w:r w:rsidRPr="002D6A93">
              <w:rPr>
                <w:rFonts w:ascii="Verdana" w:eastAsia="Times New Roman" w:hAnsi="Verdana" w:cs="Calibri"/>
                <w:color w:val="000000"/>
                <w:sz w:val="28"/>
                <w:szCs w:val="28"/>
              </w:rPr>
              <w:t>Sample Mean (M)</w:t>
            </w:r>
          </w:p>
        </w:tc>
        <w:tc>
          <w:tcPr>
            <w:tcW w:w="1028" w:type="pct"/>
            <w:tcBorders>
              <w:top w:val="single" w:sz="4" w:space="0" w:color="auto"/>
              <w:bottom w:val="single" w:sz="4" w:space="0" w:color="auto"/>
            </w:tcBorders>
            <w:shd w:val="clear" w:color="auto" w:fill="FFFF00"/>
            <w:noWrap/>
            <w:vAlign w:val="center"/>
            <w:hideMark/>
          </w:tcPr>
          <w:p w:rsidR="002D6A93" w:rsidRPr="002D6A93" w:rsidRDefault="002D6A93" w:rsidP="00D93918">
            <w:pPr>
              <w:spacing w:after="0" w:line="240" w:lineRule="auto"/>
              <w:jc w:val="center"/>
              <w:rPr>
                <w:rFonts w:ascii="Verdana" w:eastAsia="Times New Roman" w:hAnsi="Verdana" w:cs="Calibri"/>
                <w:color w:val="000000"/>
                <w:sz w:val="28"/>
                <w:szCs w:val="28"/>
              </w:rPr>
            </w:pPr>
            <w:r w:rsidRPr="002D6A93">
              <w:rPr>
                <w:rFonts w:ascii="Verdana" w:eastAsia="Times New Roman" w:hAnsi="Verdana" w:cs="Calibri"/>
                <w:color w:val="000000"/>
                <w:sz w:val="28"/>
                <w:szCs w:val="28"/>
              </w:rPr>
              <w:t>Standard Deviation (STDEV)</w:t>
            </w:r>
          </w:p>
        </w:tc>
        <w:tc>
          <w:tcPr>
            <w:tcW w:w="808" w:type="pct"/>
            <w:tcBorders>
              <w:top w:val="single" w:sz="4" w:space="0" w:color="auto"/>
              <w:bottom w:val="single" w:sz="4" w:space="0" w:color="auto"/>
            </w:tcBorders>
            <w:shd w:val="clear" w:color="auto" w:fill="FFFF00"/>
            <w:noWrap/>
            <w:vAlign w:val="center"/>
            <w:hideMark/>
          </w:tcPr>
          <w:p w:rsidR="002D6A93" w:rsidRPr="002D6A93" w:rsidRDefault="002D6A93" w:rsidP="00D93918">
            <w:pPr>
              <w:spacing w:after="0" w:line="240" w:lineRule="auto"/>
              <w:jc w:val="center"/>
              <w:rPr>
                <w:rFonts w:ascii="Verdana" w:eastAsia="Times New Roman" w:hAnsi="Verdana" w:cs="Calibri"/>
                <w:color w:val="000000"/>
                <w:sz w:val="28"/>
                <w:szCs w:val="28"/>
              </w:rPr>
            </w:pPr>
            <w:r w:rsidRPr="002D6A93">
              <w:rPr>
                <w:rFonts w:ascii="Verdana" w:eastAsia="Times New Roman" w:hAnsi="Verdana" w:cs="Calibri"/>
                <w:color w:val="000000"/>
                <w:sz w:val="28"/>
                <w:szCs w:val="28"/>
              </w:rPr>
              <w:t>Standard Error (STERR)</w:t>
            </w:r>
          </w:p>
        </w:tc>
        <w:tc>
          <w:tcPr>
            <w:tcW w:w="744" w:type="pct"/>
            <w:tcBorders>
              <w:top w:val="single" w:sz="4" w:space="0" w:color="auto"/>
              <w:bottom w:val="single" w:sz="4" w:space="0" w:color="auto"/>
            </w:tcBorders>
            <w:shd w:val="clear" w:color="auto" w:fill="FFFF00"/>
            <w:noWrap/>
            <w:vAlign w:val="center"/>
            <w:hideMark/>
          </w:tcPr>
          <w:p w:rsidR="002D6A93" w:rsidRPr="002D6A93" w:rsidRDefault="002D6A93" w:rsidP="00D93918">
            <w:pPr>
              <w:spacing w:after="0" w:line="240" w:lineRule="auto"/>
              <w:jc w:val="center"/>
              <w:rPr>
                <w:rFonts w:ascii="Verdana" w:eastAsia="Times New Roman" w:hAnsi="Verdana" w:cs="Calibri"/>
                <w:color w:val="000000"/>
                <w:sz w:val="28"/>
                <w:szCs w:val="28"/>
              </w:rPr>
            </w:pPr>
            <w:r w:rsidRPr="002D6A93">
              <w:rPr>
                <w:rFonts w:ascii="Verdana" w:eastAsia="Times New Roman" w:hAnsi="Verdana" w:cs="Calibri"/>
                <w:color w:val="000000"/>
                <w:sz w:val="28"/>
                <w:szCs w:val="28"/>
              </w:rPr>
              <w:t>T Statistics (|O/STERR|)</w:t>
            </w:r>
          </w:p>
        </w:tc>
      </w:tr>
      <w:tr w:rsidR="002D6A93" w:rsidRPr="002D6A93" w:rsidTr="002D6A93">
        <w:trPr>
          <w:trHeight w:val="300"/>
        </w:trPr>
        <w:tc>
          <w:tcPr>
            <w:tcW w:w="660" w:type="pct"/>
            <w:tcBorders>
              <w:top w:val="single" w:sz="4" w:space="0" w:color="auto"/>
            </w:tcBorders>
            <w:shd w:val="clear" w:color="auto" w:fill="auto"/>
            <w:noWrap/>
            <w:vAlign w:val="bottom"/>
            <w:hideMark/>
          </w:tcPr>
          <w:p w:rsidR="002D6A93" w:rsidRPr="002D6A93" w:rsidRDefault="002D6A93" w:rsidP="00D93918">
            <w:pPr>
              <w:spacing w:after="0" w:line="240" w:lineRule="auto"/>
              <w:rPr>
                <w:rFonts w:ascii="Verdana" w:eastAsia="Times New Roman" w:hAnsi="Verdana" w:cs="Calibri"/>
                <w:color w:val="000000"/>
                <w:sz w:val="28"/>
                <w:szCs w:val="28"/>
              </w:rPr>
            </w:pPr>
            <w:r w:rsidRPr="002D6A93">
              <w:rPr>
                <w:rFonts w:ascii="Verdana" w:eastAsia="Times New Roman" w:hAnsi="Verdana" w:cs="Calibri"/>
                <w:color w:val="000000"/>
                <w:sz w:val="28"/>
                <w:szCs w:val="28"/>
              </w:rPr>
              <w:t xml:space="preserve">X1.1 </w:t>
            </w:r>
            <w:r w:rsidRPr="002D6A93">
              <w:rPr>
                <w:rFonts w:ascii="Verdana" w:eastAsia="Times New Roman" w:hAnsi="Verdana" w:cs="Calibri"/>
                <w:color w:val="000000"/>
                <w:sz w:val="28"/>
                <w:szCs w:val="28"/>
              </w:rPr>
              <w:sym w:font="Wingdings" w:char="F0DF"/>
            </w:r>
            <w:r w:rsidRPr="002D6A93">
              <w:rPr>
                <w:rFonts w:ascii="Verdana" w:eastAsia="Times New Roman" w:hAnsi="Verdana" w:cs="Calibri"/>
                <w:color w:val="000000"/>
                <w:sz w:val="28"/>
                <w:szCs w:val="28"/>
              </w:rPr>
              <w:t xml:space="preserve"> X1</w:t>
            </w:r>
          </w:p>
        </w:tc>
        <w:tc>
          <w:tcPr>
            <w:tcW w:w="881" w:type="pct"/>
            <w:tcBorders>
              <w:top w:val="single" w:sz="4" w:space="0" w:color="auto"/>
            </w:tcBorders>
            <w:shd w:val="clear" w:color="auto" w:fill="auto"/>
            <w:noWrap/>
            <w:vAlign w:val="center"/>
            <w:hideMark/>
          </w:tcPr>
          <w:p w:rsidR="002D6A93" w:rsidRPr="002D6A93" w:rsidRDefault="002D6A93" w:rsidP="00D93918">
            <w:pPr>
              <w:spacing w:after="0" w:line="240" w:lineRule="auto"/>
              <w:jc w:val="center"/>
              <w:rPr>
                <w:rFonts w:ascii="Verdana" w:eastAsia="Times New Roman" w:hAnsi="Verdana" w:cs="Calibri"/>
                <w:color w:val="000000"/>
                <w:sz w:val="28"/>
                <w:szCs w:val="28"/>
              </w:rPr>
            </w:pPr>
            <w:r w:rsidRPr="002D6A93">
              <w:rPr>
                <w:rFonts w:ascii="Verdana" w:eastAsia="Times New Roman" w:hAnsi="Verdana" w:cs="Calibri"/>
                <w:color w:val="000000"/>
                <w:sz w:val="28"/>
                <w:szCs w:val="28"/>
              </w:rPr>
              <w:t>0.6771</w:t>
            </w:r>
          </w:p>
        </w:tc>
        <w:tc>
          <w:tcPr>
            <w:tcW w:w="880" w:type="pct"/>
            <w:tcBorders>
              <w:top w:val="single" w:sz="4" w:space="0" w:color="auto"/>
            </w:tcBorders>
            <w:shd w:val="clear" w:color="auto" w:fill="auto"/>
            <w:noWrap/>
            <w:vAlign w:val="center"/>
            <w:hideMark/>
          </w:tcPr>
          <w:p w:rsidR="002D6A93" w:rsidRPr="002D6A93" w:rsidRDefault="002D6A93" w:rsidP="00D93918">
            <w:pPr>
              <w:spacing w:after="0" w:line="240" w:lineRule="auto"/>
              <w:jc w:val="center"/>
              <w:rPr>
                <w:rFonts w:ascii="Verdana" w:eastAsia="Times New Roman" w:hAnsi="Verdana" w:cs="Calibri"/>
                <w:color w:val="000000"/>
                <w:sz w:val="28"/>
                <w:szCs w:val="28"/>
              </w:rPr>
            </w:pPr>
            <w:r w:rsidRPr="002D6A93">
              <w:rPr>
                <w:rFonts w:ascii="Verdana" w:eastAsia="Times New Roman" w:hAnsi="Verdana" w:cs="Calibri"/>
                <w:color w:val="000000"/>
                <w:sz w:val="28"/>
                <w:szCs w:val="28"/>
              </w:rPr>
              <w:t>0.6190</w:t>
            </w:r>
          </w:p>
        </w:tc>
        <w:tc>
          <w:tcPr>
            <w:tcW w:w="1028" w:type="pct"/>
            <w:tcBorders>
              <w:top w:val="single" w:sz="4" w:space="0" w:color="auto"/>
            </w:tcBorders>
            <w:shd w:val="clear" w:color="auto" w:fill="auto"/>
            <w:noWrap/>
            <w:vAlign w:val="center"/>
            <w:hideMark/>
          </w:tcPr>
          <w:p w:rsidR="002D6A93" w:rsidRPr="002D6A93" w:rsidRDefault="002D6A93" w:rsidP="00D93918">
            <w:pPr>
              <w:spacing w:after="0" w:line="240" w:lineRule="auto"/>
              <w:jc w:val="center"/>
              <w:rPr>
                <w:rFonts w:ascii="Verdana" w:eastAsia="Times New Roman" w:hAnsi="Verdana" w:cs="Calibri"/>
                <w:color w:val="000000"/>
                <w:sz w:val="28"/>
                <w:szCs w:val="28"/>
              </w:rPr>
            </w:pPr>
            <w:r w:rsidRPr="002D6A93">
              <w:rPr>
                <w:rFonts w:ascii="Verdana" w:eastAsia="Times New Roman" w:hAnsi="Verdana" w:cs="Calibri"/>
                <w:color w:val="000000"/>
                <w:sz w:val="28"/>
                <w:szCs w:val="28"/>
              </w:rPr>
              <w:t>0.3213</w:t>
            </w:r>
          </w:p>
        </w:tc>
        <w:tc>
          <w:tcPr>
            <w:tcW w:w="808" w:type="pct"/>
            <w:tcBorders>
              <w:top w:val="single" w:sz="4" w:space="0" w:color="auto"/>
            </w:tcBorders>
            <w:shd w:val="clear" w:color="auto" w:fill="auto"/>
            <w:noWrap/>
            <w:vAlign w:val="center"/>
            <w:hideMark/>
          </w:tcPr>
          <w:p w:rsidR="002D6A93" w:rsidRPr="002D6A93" w:rsidRDefault="002D6A93" w:rsidP="00D93918">
            <w:pPr>
              <w:spacing w:after="0" w:line="240" w:lineRule="auto"/>
              <w:jc w:val="center"/>
              <w:rPr>
                <w:rFonts w:ascii="Verdana" w:eastAsia="Times New Roman" w:hAnsi="Verdana" w:cs="Calibri"/>
                <w:color w:val="000000"/>
                <w:sz w:val="28"/>
                <w:szCs w:val="28"/>
              </w:rPr>
            </w:pPr>
            <w:r w:rsidRPr="002D6A93">
              <w:rPr>
                <w:rFonts w:ascii="Verdana" w:eastAsia="Times New Roman" w:hAnsi="Verdana" w:cs="Calibri"/>
                <w:color w:val="000000"/>
                <w:sz w:val="28"/>
                <w:szCs w:val="28"/>
              </w:rPr>
              <w:t>0.3213</w:t>
            </w:r>
          </w:p>
        </w:tc>
        <w:tc>
          <w:tcPr>
            <w:tcW w:w="744" w:type="pct"/>
            <w:tcBorders>
              <w:top w:val="single" w:sz="4" w:space="0" w:color="auto"/>
            </w:tcBorders>
            <w:shd w:val="clear" w:color="auto" w:fill="auto"/>
            <w:noWrap/>
            <w:vAlign w:val="center"/>
            <w:hideMark/>
          </w:tcPr>
          <w:p w:rsidR="002D6A93" w:rsidRPr="002D6A93" w:rsidRDefault="002D6A93" w:rsidP="00D93918">
            <w:pPr>
              <w:spacing w:after="0" w:line="240" w:lineRule="auto"/>
              <w:jc w:val="center"/>
              <w:rPr>
                <w:rFonts w:ascii="Verdana" w:eastAsia="Times New Roman" w:hAnsi="Verdana" w:cs="Calibri"/>
                <w:color w:val="000000"/>
                <w:sz w:val="28"/>
                <w:szCs w:val="28"/>
              </w:rPr>
            </w:pPr>
            <w:r w:rsidRPr="002D6A93">
              <w:rPr>
                <w:rFonts w:ascii="Verdana" w:eastAsia="Times New Roman" w:hAnsi="Verdana" w:cs="Calibri"/>
                <w:color w:val="000000"/>
                <w:sz w:val="28"/>
                <w:szCs w:val="28"/>
              </w:rPr>
              <w:t>2.1074</w:t>
            </w:r>
          </w:p>
        </w:tc>
      </w:tr>
      <w:tr w:rsidR="002D6A93" w:rsidRPr="002D6A93" w:rsidTr="002D6A93">
        <w:trPr>
          <w:trHeight w:val="300"/>
        </w:trPr>
        <w:tc>
          <w:tcPr>
            <w:tcW w:w="660" w:type="pct"/>
            <w:shd w:val="clear" w:color="auto" w:fill="auto"/>
            <w:noWrap/>
            <w:vAlign w:val="bottom"/>
            <w:hideMark/>
          </w:tcPr>
          <w:p w:rsidR="002D6A93" w:rsidRPr="002D6A93" w:rsidRDefault="002D6A93" w:rsidP="00D93918">
            <w:pPr>
              <w:spacing w:after="0" w:line="240" w:lineRule="auto"/>
              <w:rPr>
                <w:rFonts w:ascii="Verdana" w:eastAsia="Times New Roman" w:hAnsi="Verdana" w:cs="Calibri"/>
                <w:color w:val="000000"/>
                <w:sz w:val="28"/>
                <w:szCs w:val="28"/>
              </w:rPr>
            </w:pPr>
            <w:r w:rsidRPr="002D6A93">
              <w:rPr>
                <w:rFonts w:ascii="Verdana" w:eastAsia="Times New Roman" w:hAnsi="Verdana" w:cs="Calibri"/>
                <w:color w:val="000000"/>
                <w:sz w:val="28"/>
                <w:szCs w:val="28"/>
              </w:rPr>
              <w:t xml:space="preserve">X1.2 </w:t>
            </w:r>
            <w:r w:rsidRPr="002D6A93">
              <w:rPr>
                <w:rFonts w:ascii="Verdana" w:eastAsia="Times New Roman" w:hAnsi="Verdana" w:cs="Calibri"/>
                <w:color w:val="000000"/>
                <w:sz w:val="28"/>
                <w:szCs w:val="28"/>
              </w:rPr>
              <w:sym w:font="Wingdings" w:char="F0DF"/>
            </w:r>
            <w:r w:rsidRPr="002D6A93">
              <w:rPr>
                <w:rFonts w:ascii="Verdana" w:eastAsia="Times New Roman" w:hAnsi="Verdana" w:cs="Calibri"/>
                <w:color w:val="000000"/>
                <w:sz w:val="28"/>
                <w:szCs w:val="28"/>
              </w:rPr>
              <w:t xml:space="preserve"> X1</w:t>
            </w:r>
          </w:p>
        </w:tc>
        <w:tc>
          <w:tcPr>
            <w:tcW w:w="881" w:type="pct"/>
            <w:shd w:val="clear" w:color="auto" w:fill="auto"/>
            <w:noWrap/>
            <w:vAlign w:val="center"/>
            <w:hideMark/>
          </w:tcPr>
          <w:p w:rsidR="002D6A93" w:rsidRPr="002D6A93" w:rsidRDefault="002D6A93" w:rsidP="00D93918">
            <w:pPr>
              <w:spacing w:after="0" w:line="240" w:lineRule="auto"/>
              <w:jc w:val="center"/>
              <w:rPr>
                <w:rFonts w:ascii="Verdana" w:eastAsia="Times New Roman" w:hAnsi="Verdana" w:cs="Calibri"/>
                <w:color w:val="000000"/>
                <w:sz w:val="28"/>
                <w:szCs w:val="28"/>
              </w:rPr>
            </w:pPr>
            <w:r w:rsidRPr="002D6A93">
              <w:rPr>
                <w:rFonts w:ascii="Verdana" w:eastAsia="Times New Roman" w:hAnsi="Verdana" w:cs="Calibri"/>
                <w:color w:val="000000"/>
                <w:sz w:val="28"/>
                <w:szCs w:val="28"/>
              </w:rPr>
              <w:t>0.7163</w:t>
            </w:r>
          </w:p>
        </w:tc>
        <w:tc>
          <w:tcPr>
            <w:tcW w:w="880" w:type="pct"/>
            <w:shd w:val="clear" w:color="auto" w:fill="auto"/>
            <w:noWrap/>
            <w:vAlign w:val="center"/>
            <w:hideMark/>
          </w:tcPr>
          <w:p w:rsidR="002D6A93" w:rsidRPr="002D6A93" w:rsidRDefault="002D6A93" w:rsidP="00D93918">
            <w:pPr>
              <w:spacing w:after="0" w:line="240" w:lineRule="auto"/>
              <w:jc w:val="center"/>
              <w:rPr>
                <w:rFonts w:ascii="Verdana" w:eastAsia="Times New Roman" w:hAnsi="Verdana" w:cs="Calibri"/>
                <w:color w:val="000000"/>
                <w:sz w:val="28"/>
                <w:szCs w:val="28"/>
              </w:rPr>
            </w:pPr>
            <w:r w:rsidRPr="002D6A93">
              <w:rPr>
                <w:rFonts w:ascii="Verdana" w:eastAsia="Times New Roman" w:hAnsi="Verdana" w:cs="Calibri"/>
                <w:color w:val="000000"/>
                <w:sz w:val="28"/>
                <w:szCs w:val="28"/>
              </w:rPr>
              <w:t>0.6195</w:t>
            </w:r>
          </w:p>
        </w:tc>
        <w:tc>
          <w:tcPr>
            <w:tcW w:w="1028" w:type="pct"/>
            <w:shd w:val="clear" w:color="auto" w:fill="auto"/>
            <w:noWrap/>
            <w:vAlign w:val="center"/>
            <w:hideMark/>
          </w:tcPr>
          <w:p w:rsidR="002D6A93" w:rsidRPr="002D6A93" w:rsidRDefault="002D6A93" w:rsidP="00D93918">
            <w:pPr>
              <w:spacing w:after="0" w:line="240" w:lineRule="auto"/>
              <w:jc w:val="center"/>
              <w:rPr>
                <w:rFonts w:ascii="Verdana" w:eastAsia="Times New Roman" w:hAnsi="Verdana" w:cs="Calibri"/>
                <w:color w:val="000000"/>
                <w:sz w:val="28"/>
                <w:szCs w:val="28"/>
              </w:rPr>
            </w:pPr>
            <w:r w:rsidRPr="002D6A93">
              <w:rPr>
                <w:rFonts w:ascii="Verdana" w:eastAsia="Times New Roman" w:hAnsi="Verdana" w:cs="Calibri"/>
                <w:color w:val="000000"/>
                <w:sz w:val="28"/>
                <w:szCs w:val="28"/>
              </w:rPr>
              <w:t>0.2661</w:t>
            </w:r>
          </w:p>
        </w:tc>
        <w:tc>
          <w:tcPr>
            <w:tcW w:w="808" w:type="pct"/>
            <w:shd w:val="clear" w:color="auto" w:fill="auto"/>
            <w:noWrap/>
            <w:vAlign w:val="center"/>
            <w:hideMark/>
          </w:tcPr>
          <w:p w:rsidR="002D6A93" w:rsidRPr="002D6A93" w:rsidRDefault="002D6A93" w:rsidP="00D93918">
            <w:pPr>
              <w:spacing w:after="0" w:line="240" w:lineRule="auto"/>
              <w:jc w:val="center"/>
              <w:rPr>
                <w:rFonts w:ascii="Verdana" w:eastAsia="Times New Roman" w:hAnsi="Verdana" w:cs="Calibri"/>
                <w:color w:val="000000"/>
                <w:sz w:val="28"/>
                <w:szCs w:val="28"/>
              </w:rPr>
            </w:pPr>
            <w:r w:rsidRPr="002D6A93">
              <w:rPr>
                <w:rFonts w:ascii="Verdana" w:eastAsia="Times New Roman" w:hAnsi="Verdana" w:cs="Calibri"/>
                <w:color w:val="000000"/>
                <w:sz w:val="28"/>
                <w:szCs w:val="28"/>
              </w:rPr>
              <w:t>0.2661</w:t>
            </w:r>
          </w:p>
        </w:tc>
        <w:tc>
          <w:tcPr>
            <w:tcW w:w="744" w:type="pct"/>
            <w:shd w:val="clear" w:color="auto" w:fill="auto"/>
            <w:noWrap/>
            <w:vAlign w:val="center"/>
            <w:hideMark/>
          </w:tcPr>
          <w:p w:rsidR="002D6A93" w:rsidRPr="002D6A93" w:rsidRDefault="002D6A93" w:rsidP="00D93918">
            <w:pPr>
              <w:spacing w:after="0" w:line="240" w:lineRule="auto"/>
              <w:jc w:val="center"/>
              <w:rPr>
                <w:rFonts w:ascii="Verdana" w:eastAsia="Times New Roman" w:hAnsi="Verdana" w:cs="Calibri"/>
                <w:color w:val="000000"/>
                <w:sz w:val="28"/>
                <w:szCs w:val="28"/>
              </w:rPr>
            </w:pPr>
            <w:r w:rsidRPr="002D6A93">
              <w:rPr>
                <w:rFonts w:ascii="Verdana" w:eastAsia="Times New Roman" w:hAnsi="Verdana" w:cs="Calibri"/>
                <w:color w:val="000000"/>
                <w:sz w:val="28"/>
                <w:szCs w:val="28"/>
              </w:rPr>
              <w:t>2.6920</w:t>
            </w:r>
          </w:p>
        </w:tc>
      </w:tr>
      <w:tr w:rsidR="002D6A93" w:rsidRPr="002D6A93" w:rsidTr="002D6A93">
        <w:trPr>
          <w:trHeight w:val="300"/>
        </w:trPr>
        <w:tc>
          <w:tcPr>
            <w:tcW w:w="660" w:type="pct"/>
            <w:shd w:val="clear" w:color="auto" w:fill="auto"/>
            <w:noWrap/>
            <w:vAlign w:val="bottom"/>
            <w:hideMark/>
          </w:tcPr>
          <w:p w:rsidR="002D6A93" w:rsidRPr="002D6A93" w:rsidRDefault="002D6A93" w:rsidP="00D93918">
            <w:pPr>
              <w:spacing w:after="0" w:line="240" w:lineRule="auto"/>
              <w:rPr>
                <w:rFonts w:ascii="Verdana" w:eastAsia="Times New Roman" w:hAnsi="Verdana" w:cs="Calibri"/>
                <w:color w:val="000000"/>
                <w:sz w:val="28"/>
                <w:szCs w:val="28"/>
              </w:rPr>
            </w:pPr>
            <w:r w:rsidRPr="002D6A93">
              <w:rPr>
                <w:rFonts w:ascii="Verdana" w:eastAsia="Times New Roman" w:hAnsi="Verdana" w:cs="Calibri"/>
                <w:color w:val="000000"/>
                <w:sz w:val="28"/>
                <w:szCs w:val="28"/>
              </w:rPr>
              <w:t xml:space="preserve">X1.3 </w:t>
            </w:r>
            <w:r w:rsidRPr="002D6A93">
              <w:rPr>
                <w:rFonts w:ascii="Verdana" w:eastAsia="Times New Roman" w:hAnsi="Verdana" w:cs="Calibri"/>
                <w:color w:val="000000"/>
                <w:sz w:val="28"/>
                <w:szCs w:val="28"/>
              </w:rPr>
              <w:sym w:font="Wingdings" w:char="F0DF"/>
            </w:r>
            <w:r w:rsidRPr="002D6A93">
              <w:rPr>
                <w:rFonts w:ascii="Verdana" w:eastAsia="Times New Roman" w:hAnsi="Verdana" w:cs="Calibri"/>
                <w:color w:val="000000"/>
                <w:sz w:val="28"/>
                <w:szCs w:val="28"/>
              </w:rPr>
              <w:t xml:space="preserve"> X1</w:t>
            </w:r>
          </w:p>
        </w:tc>
        <w:tc>
          <w:tcPr>
            <w:tcW w:w="881" w:type="pct"/>
            <w:shd w:val="clear" w:color="auto" w:fill="auto"/>
            <w:noWrap/>
            <w:vAlign w:val="center"/>
            <w:hideMark/>
          </w:tcPr>
          <w:p w:rsidR="002D6A93" w:rsidRPr="002D6A93" w:rsidRDefault="002D6A93" w:rsidP="00D93918">
            <w:pPr>
              <w:spacing w:after="0" w:line="240" w:lineRule="auto"/>
              <w:jc w:val="center"/>
              <w:rPr>
                <w:rFonts w:ascii="Verdana" w:eastAsia="Times New Roman" w:hAnsi="Verdana" w:cs="Calibri"/>
                <w:color w:val="000000"/>
                <w:sz w:val="28"/>
                <w:szCs w:val="28"/>
              </w:rPr>
            </w:pPr>
            <w:r w:rsidRPr="002D6A93">
              <w:rPr>
                <w:rFonts w:ascii="Verdana" w:eastAsia="Times New Roman" w:hAnsi="Verdana" w:cs="Calibri"/>
                <w:color w:val="000000"/>
                <w:sz w:val="28"/>
                <w:szCs w:val="28"/>
              </w:rPr>
              <w:t>0.8570</w:t>
            </w:r>
          </w:p>
        </w:tc>
        <w:tc>
          <w:tcPr>
            <w:tcW w:w="880" w:type="pct"/>
            <w:shd w:val="clear" w:color="auto" w:fill="auto"/>
            <w:noWrap/>
            <w:vAlign w:val="center"/>
            <w:hideMark/>
          </w:tcPr>
          <w:p w:rsidR="002D6A93" w:rsidRPr="002D6A93" w:rsidRDefault="002D6A93" w:rsidP="00D93918">
            <w:pPr>
              <w:spacing w:after="0" w:line="240" w:lineRule="auto"/>
              <w:jc w:val="center"/>
              <w:rPr>
                <w:rFonts w:ascii="Verdana" w:eastAsia="Times New Roman" w:hAnsi="Verdana" w:cs="Calibri"/>
                <w:color w:val="000000"/>
                <w:sz w:val="28"/>
                <w:szCs w:val="28"/>
              </w:rPr>
            </w:pPr>
            <w:r w:rsidRPr="002D6A93">
              <w:rPr>
                <w:rFonts w:ascii="Verdana" w:eastAsia="Times New Roman" w:hAnsi="Verdana" w:cs="Calibri"/>
                <w:color w:val="000000"/>
                <w:sz w:val="28"/>
                <w:szCs w:val="28"/>
              </w:rPr>
              <w:t>0.7421</w:t>
            </w:r>
          </w:p>
        </w:tc>
        <w:tc>
          <w:tcPr>
            <w:tcW w:w="1028" w:type="pct"/>
            <w:shd w:val="clear" w:color="auto" w:fill="auto"/>
            <w:noWrap/>
            <w:vAlign w:val="center"/>
            <w:hideMark/>
          </w:tcPr>
          <w:p w:rsidR="002D6A93" w:rsidRPr="002D6A93" w:rsidRDefault="002D6A93" w:rsidP="00D93918">
            <w:pPr>
              <w:spacing w:after="0" w:line="240" w:lineRule="auto"/>
              <w:jc w:val="center"/>
              <w:rPr>
                <w:rFonts w:ascii="Verdana" w:eastAsia="Times New Roman" w:hAnsi="Verdana" w:cs="Calibri"/>
                <w:color w:val="000000"/>
                <w:sz w:val="28"/>
                <w:szCs w:val="28"/>
              </w:rPr>
            </w:pPr>
            <w:r w:rsidRPr="002D6A93">
              <w:rPr>
                <w:rFonts w:ascii="Verdana" w:eastAsia="Times New Roman" w:hAnsi="Verdana" w:cs="Calibri"/>
                <w:color w:val="000000"/>
                <w:sz w:val="28"/>
                <w:szCs w:val="28"/>
              </w:rPr>
              <w:t>0.2511</w:t>
            </w:r>
          </w:p>
        </w:tc>
        <w:tc>
          <w:tcPr>
            <w:tcW w:w="808" w:type="pct"/>
            <w:shd w:val="clear" w:color="auto" w:fill="auto"/>
            <w:noWrap/>
            <w:vAlign w:val="center"/>
            <w:hideMark/>
          </w:tcPr>
          <w:p w:rsidR="002D6A93" w:rsidRPr="002D6A93" w:rsidRDefault="002D6A93" w:rsidP="00D93918">
            <w:pPr>
              <w:spacing w:after="0" w:line="240" w:lineRule="auto"/>
              <w:jc w:val="center"/>
              <w:rPr>
                <w:rFonts w:ascii="Verdana" w:eastAsia="Times New Roman" w:hAnsi="Verdana" w:cs="Calibri"/>
                <w:color w:val="000000"/>
                <w:sz w:val="28"/>
                <w:szCs w:val="28"/>
              </w:rPr>
            </w:pPr>
            <w:r w:rsidRPr="002D6A93">
              <w:rPr>
                <w:rFonts w:ascii="Verdana" w:eastAsia="Times New Roman" w:hAnsi="Verdana" w:cs="Calibri"/>
                <w:color w:val="000000"/>
                <w:sz w:val="28"/>
                <w:szCs w:val="28"/>
              </w:rPr>
              <w:t>0.2511</w:t>
            </w:r>
          </w:p>
        </w:tc>
        <w:tc>
          <w:tcPr>
            <w:tcW w:w="744" w:type="pct"/>
            <w:shd w:val="clear" w:color="auto" w:fill="auto"/>
            <w:noWrap/>
            <w:vAlign w:val="center"/>
            <w:hideMark/>
          </w:tcPr>
          <w:p w:rsidR="002D6A93" w:rsidRPr="002D6A93" w:rsidRDefault="002D6A93" w:rsidP="00D93918">
            <w:pPr>
              <w:spacing w:after="0" w:line="240" w:lineRule="auto"/>
              <w:jc w:val="center"/>
              <w:rPr>
                <w:rFonts w:ascii="Verdana" w:eastAsia="Times New Roman" w:hAnsi="Verdana" w:cs="Calibri"/>
                <w:color w:val="000000"/>
                <w:sz w:val="28"/>
                <w:szCs w:val="28"/>
              </w:rPr>
            </w:pPr>
            <w:r w:rsidRPr="002D6A93">
              <w:rPr>
                <w:rFonts w:ascii="Verdana" w:eastAsia="Times New Roman" w:hAnsi="Verdana" w:cs="Calibri"/>
                <w:color w:val="000000"/>
                <w:sz w:val="28"/>
                <w:szCs w:val="28"/>
              </w:rPr>
              <w:t>3.4130</w:t>
            </w:r>
          </w:p>
        </w:tc>
      </w:tr>
      <w:tr w:rsidR="002D6A93" w:rsidRPr="002D6A93" w:rsidTr="002D6A93">
        <w:trPr>
          <w:trHeight w:val="300"/>
        </w:trPr>
        <w:tc>
          <w:tcPr>
            <w:tcW w:w="660" w:type="pct"/>
            <w:shd w:val="clear" w:color="auto" w:fill="auto"/>
            <w:noWrap/>
            <w:vAlign w:val="bottom"/>
            <w:hideMark/>
          </w:tcPr>
          <w:p w:rsidR="002D6A93" w:rsidRPr="002D6A93" w:rsidRDefault="002D6A93" w:rsidP="00D93918">
            <w:pPr>
              <w:spacing w:after="0" w:line="240" w:lineRule="auto"/>
              <w:rPr>
                <w:rFonts w:ascii="Verdana" w:eastAsia="Times New Roman" w:hAnsi="Verdana" w:cs="Calibri"/>
                <w:color w:val="000000"/>
                <w:sz w:val="28"/>
                <w:szCs w:val="28"/>
              </w:rPr>
            </w:pPr>
            <w:r w:rsidRPr="002D6A93">
              <w:rPr>
                <w:rFonts w:ascii="Verdana" w:eastAsia="Times New Roman" w:hAnsi="Verdana" w:cs="Calibri"/>
                <w:color w:val="000000"/>
                <w:sz w:val="28"/>
                <w:szCs w:val="28"/>
              </w:rPr>
              <w:t xml:space="preserve">X1.4 </w:t>
            </w:r>
            <w:r w:rsidRPr="002D6A93">
              <w:rPr>
                <w:rFonts w:ascii="Verdana" w:eastAsia="Times New Roman" w:hAnsi="Verdana" w:cs="Calibri"/>
                <w:color w:val="000000"/>
                <w:sz w:val="28"/>
                <w:szCs w:val="28"/>
              </w:rPr>
              <w:sym w:font="Wingdings" w:char="F0DF"/>
            </w:r>
            <w:r w:rsidRPr="002D6A93">
              <w:rPr>
                <w:rFonts w:ascii="Verdana" w:eastAsia="Times New Roman" w:hAnsi="Verdana" w:cs="Calibri"/>
                <w:color w:val="000000"/>
                <w:sz w:val="28"/>
                <w:szCs w:val="28"/>
              </w:rPr>
              <w:t xml:space="preserve"> X1</w:t>
            </w:r>
          </w:p>
        </w:tc>
        <w:tc>
          <w:tcPr>
            <w:tcW w:w="881" w:type="pct"/>
            <w:shd w:val="clear" w:color="auto" w:fill="auto"/>
            <w:noWrap/>
            <w:vAlign w:val="center"/>
            <w:hideMark/>
          </w:tcPr>
          <w:p w:rsidR="002D6A93" w:rsidRPr="002D6A93" w:rsidRDefault="002D6A93" w:rsidP="00D93918">
            <w:pPr>
              <w:spacing w:after="0" w:line="240" w:lineRule="auto"/>
              <w:jc w:val="center"/>
              <w:rPr>
                <w:rFonts w:ascii="Verdana" w:eastAsia="Times New Roman" w:hAnsi="Verdana" w:cs="Calibri"/>
                <w:color w:val="000000"/>
                <w:sz w:val="28"/>
                <w:szCs w:val="28"/>
              </w:rPr>
            </w:pPr>
            <w:r w:rsidRPr="002D6A93">
              <w:rPr>
                <w:rFonts w:ascii="Verdana" w:eastAsia="Times New Roman" w:hAnsi="Verdana" w:cs="Calibri"/>
                <w:color w:val="000000"/>
                <w:sz w:val="28"/>
                <w:szCs w:val="28"/>
              </w:rPr>
              <w:t>0.8086</w:t>
            </w:r>
          </w:p>
        </w:tc>
        <w:tc>
          <w:tcPr>
            <w:tcW w:w="880" w:type="pct"/>
            <w:shd w:val="clear" w:color="auto" w:fill="auto"/>
            <w:noWrap/>
            <w:vAlign w:val="center"/>
            <w:hideMark/>
          </w:tcPr>
          <w:p w:rsidR="002D6A93" w:rsidRPr="002D6A93" w:rsidRDefault="002D6A93" w:rsidP="00D93918">
            <w:pPr>
              <w:spacing w:after="0" w:line="240" w:lineRule="auto"/>
              <w:jc w:val="center"/>
              <w:rPr>
                <w:rFonts w:ascii="Verdana" w:eastAsia="Times New Roman" w:hAnsi="Verdana" w:cs="Calibri"/>
                <w:color w:val="000000"/>
                <w:sz w:val="28"/>
                <w:szCs w:val="28"/>
              </w:rPr>
            </w:pPr>
            <w:r w:rsidRPr="002D6A93">
              <w:rPr>
                <w:rFonts w:ascii="Verdana" w:eastAsia="Times New Roman" w:hAnsi="Verdana" w:cs="Calibri"/>
                <w:color w:val="000000"/>
                <w:sz w:val="28"/>
                <w:szCs w:val="28"/>
              </w:rPr>
              <w:t>0.6896</w:t>
            </w:r>
          </w:p>
        </w:tc>
        <w:tc>
          <w:tcPr>
            <w:tcW w:w="1028" w:type="pct"/>
            <w:shd w:val="clear" w:color="auto" w:fill="auto"/>
            <w:noWrap/>
            <w:vAlign w:val="center"/>
            <w:hideMark/>
          </w:tcPr>
          <w:p w:rsidR="002D6A93" w:rsidRPr="002D6A93" w:rsidRDefault="002D6A93" w:rsidP="00D93918">
            <w:pPr>
              <w:spacing w:after="0" w:line="240" w:lineRule="auto"/>
              <w:jc w:val="center"/>
              <w:rPr>
                <w:rFonts w:ascii="Verdana" w:eastAsia="Times New Roman" w:hAnsi="Verdana" w:cs="Calibri"/>
                <w:color w:val="000000"/>
                <w:sz w:val="28"/>
                <w:szCs w:val="28"/>
              </w:rPr>
            </w:pPr>
            <w:r w:rsidRPr="002D6A93">
              <w:rPr>
                <w:rFonts w:ascii="Verdana" w:eastAsia="Times New Roman" w:hAnsi="Verdana" w:cs="Calibri"/>
                <w:color w:val="000000"/>
                <w:sz w:val="28"/>
                <w:szCs w:val="28"/>
              </w:rPr>
              <w:t>0.2430</w:t>
            </w:r>
          </w:p>
        </w:tc>
        <w:tc>
          <w:tcPr>
            <w:tcW w:w="808" w:type="pct"/>
            <w:shd w:val="clear" w:color="auto" w:fill="auto"/>
            <w:noWrap/>
            <w:vAlign w:val="center"/>
            <w:hideMark/>
          </w:tcPr>
          <w:p w:rsidR="002D6A93" w:rsidRPr="002D6A93" w:rsidRDefault="002D6A93" w:rsidP="00D93918">
            <w:pPr>
              <w:spacing w:after="0" w:line="240" w:lineRule="auto"/>
              <w:jc w:val="center"/>
              <w:rPr>
                <w:rFonts w:ascii="Verdana" w:eastAsia="Times New Roman" w:hAnsi="Verdana" w:cs="Calibri"/>
                <w:color w:val="000000"/>
                <w:sz w:val="28"/>
                <w:szCs w:val="28"/>
              </w:rPr>
            </w:pPr>
            <w:r w:rsidRPr="002D6A93">
              <w:rPr>
                <w:rFonts w:ascii="Verdana" w:eastAsia="Times New Roman" w:hAnsi="Verdana" w:cs="Calibri"/>
                <w:color w:val="000000"/>
                <w:sz w:val="28"/>
                <w:szCs w:val="28"/>
              </w:rPr>
              <w:t>0.2430</w:t>
            </w:r>
          </w:p>
        </w:tc>
        <w:tc>
          <w:tcPr>
            <w:tcW w:w="744" w:type="pct"/>
            <w:shd w:val="clear" w:color="auto" w:fill="auto"/>
            <w:noWrap/>
            <w:vAlign w:val="center"/>
            <w:hideMark/>
          </w:tcPr>
          <w:p w:rsidR="002D6A93" w:rsidRPr="002D6A93" w:rsidRDefault="002D6A93" w:rsidP="00D93918">
            <w:pPr>
              <w:spacing w:after="0" w:line="240" w:lineRule="auto"/>
              <w:jc w:val="center"/>
              <w:rPr>
                <w:rFonts w:ascii="Verdana" w:eastAsia="Times New Roman" w:hAnsi="Verdana" w:cs="Calibri"/>
                <w:color w:val="000000"/>
                <w:sz w:val="28"/>
                <w:szCs w:val="28"/>
              </w:rPr>
            </w:pPr>
            <w:r w:rsidRPr="002D6A93">
              <w:rPr>
                <w:rFonts w:ascii="Verdana" w:eastAsia="Times New Roman" w:hAnsi="Verdana" w:cs="Calibri"/>
                <w:color w:val="000000"/>
                <w:sz w:val="28"/>
                <w:szCs w:val="28"/>
              </w:rPr>
              <w:t>3.3281</w:t>
            </w:r>
          </w:p>
        </w:tc>
      </w:tr>
      <w:tr w:rsidR="002D6A93" w:rsidRPr="002D6A93" w:rsidTr="002D6A93">
        <w:trPr>
          <w:trHeight w:val="300"/>
        </w:trPr>
        <w:tc>
          <w:tcPr>
            <w:tcW w:w="660" w:type="pct"/>
            <w:tcBorders>
              <w:bottom w:val="single" w:sz="4" w:space="0" w:color="auto"/>
            </w:tcBorders>
            <w:shd w:val="clear" w:color="auto" w:fill="auto"/>
            <w:noWrap/>
            <w:vAlign w:val="bottom"/>
            <w:hideMark/>
          </w:tcPr>
          <w:p w:rsidR="002D6A93" w:rsidRPr="002D6A93" w:rsidRDefault="002D6A93" w:rsidP="00D93918">
            <w:pPr>
              <w:spacing w:after="0" w:line="240" w:lineRule="auto"/>
              <w:rPr>
                <w:rFonts w:ascii="Verdana" w:eastAsia="Times New Roman" w:hAnsi="Verdana" w:cs="Calibri"/>
                <w:color w:val="000000"/>
                <w:sz w:val="28"/>
                <w:szCs w:val="28"/>
              </w:rPr>
            </w:pPr>
            <w:r w:rsidRPr="002D6A93">
              <w:rPr>
                <w:rFonts w:ascii="Verdana" w:eastAsia="Times New Roman" w:hAnsi="Verdana" w:cs="Calibri"/>
                <w:color w:val="000000"/>
                <w:sz w:val="28"/>
                <w:szCs w:val="28"/>
              </w:rPr>
              <w:t xml:space="preserve">X1.5 </w:t>
            </w:r>
            <w:r w:rsidRPr="002D6A93">
              <w:rPr>
                <w:rFonts w:ascii="Verdana" w:eastAsia="Times New Roman" w:hAnsi="Verdana" w:cs="Calibri"/>
                <w:color w:val="000000"/>
                <w:sz w:val="28"/>
                <w:szCs w:val="28"/>
              </w:rPr>
              <w:sym w:font="Wingdings" w:char="F0DF"/>
            </w:r>
            <w:r w:rsidRPr="002D6A93">
              <w:rPr>
                <w:rFonts w:ascii="Verdana" w:eastAsia="Times New Roman" w:hAnsi="Verdana" w:cs="Calibri"/>
                <w:color w:val="000000"/>
                <w:sz w:val="28"/>
                <w:szCs w:val="28"/>
              </w:rPr>
              <w:t xml:space="preserve"> X1</w:t>
            </w:r>
          </w:p>
        </w:tc>
        <w:tc>
          <w:tcPr>
            <w:tcW w:w="881" w:type="pct"/>
            <w:tcBorders>
              <w:bottom w:val="single" w:sz="4" w:space="0" w:color="auto"/>
            </w:tcBorders>
            <w:shd w:val="clear" w:color="auto" w:fill="auto"/>
            <w:noWrap/>
            <w:vAlign w:val="center"/>
            <w:hideMark/>
          </w:tcPr>
          <w:p w:rsidR="002D6A93" w:rsidRPr="002D6A93" w:rsidRDefault="002D6A93" w:rsidP="00D93918">
            <w:pPr>
              <w:spacing w:after="0" w:line="240" w:lineRule="auto"/>
              <w:jc w:val="center"/>
              <w:rPr>
                <w:rFonts w:ascii="Verdana" w:eastAsia="Times New Roman" w:hAnsi="Verdana" w:cs="Calibri"/>
                <w:color w:val="000000"/>
                <w:sz w:val="28"/>
                <w:szCs w:val="28"/>
              </w:rPr>
            </w:pPr>
            <w:r w:rsidRPr="002D6A93">
              <w:rPr>
                <w:rFonts w:ascii="Verdana" w:eastAsia="Times New Roman" w:hAnsi="Verdana" w:cs="Calibri"/>
                <w:color w:val="000000"/>
                <w:sz w:val="28"/>
                <w:szCs w:val="28"/>
              </w:rPr>
              <w:t>0.8100</w:t>
            </w:r>
          </w:p>
        </w:tc>
        <w:tc>
          <w:tcPr>
            <w:tcW w:w="880" w:type="pct"/>
            <w:tcBorders>
              <w:bottom w:val="single" w:sz="4" w:space="0" w:color="auto"/>
            </w:tcBorders>
            <w:shd w:val="clear" w:color="auto" w:fill="auto"/>
            <w:noWrap/>
            <w:vAlign w:val="center"/>
            <w:hideMark/>
          </w:tcPr>
          <w:p w:rsidR="002D6A93" w:rsidRPr="002D6A93" w:rsidRDefault="002D6A93" w:rsidP="00D93918">
            <w:pPr>
              <w:spacing w:after="0" w:line="240" w:lineRule="auto"/>
              <w:jc w:val="center"/>
              <w:rPr>
                <w:rFonts w:ascii="Verdana" w:eastAsia="Times New Roman" w:hAnsi="Verdana" w:cs="Calibri"/>
                <w:color w:val="000000"/>
                <w:sz w:val="28"/>
                <w:szCs w:val="28"/>
              </w:rPr>
            </w:pPr>
            <w:r w:rsidRPr="002D6A93">
              <w:rPr>
                <w:rFonts w:ascii="Verdana" w:eastAsia="Times New Roman" w:hAnsi="Verdana" w:cs="Calibri"/>
                <w:color w:val="000000"/>
                <w:sz w:val="28"/>
                <w:szCs w:val="28"/>
              </w:rPr>
              <w:t>0.6850</w:t>
            </w:r>
          </w:p>
        </w:tc>
        <w:tc>
          <w:tcPr>
            <w:tcW w:w="1028" w:type="pct"/>
            <w:tcBorders>
              <w:bottom w:val="single" w:sz="4" w:space="0" w:color="auto"/>
            </w:tcBorders>
            <w:shd w:val="clear" w:color="auto" w:fill="auto"/>
            <w:noWrap/>
            <w:vAlign w:val="center"/>
            <w:hideMark/>
          </w:tcPr>
          <w:p w:rsidR="002D6A93" w:rsidRPr="002D6A93" w:rsidRDefault="002D6A93" w:rsidP="00D93918">
            <w:pPr>
              <w:spacing w:after="0" w:line="240" w:lineRule="auto"/>
              <w:jc w:val="center"/>
              <w:rPr>
                <w:rFonts w:ascii="Verdana" w:eastAsia="Times New Roman" w:hAnsi="Verdana" w:cs="Calibri"/>
                <w:color w:val="000000"/>
                <w:sz w:val="28"/>
                <w:szCs w:val="28"/>
              </w:rPr>
            </w:pPr>
            <w:r w:rsidRPr="002D6A93">
              <w:rPr>
                <w:rFonts w:ascii="Verdana" w:eastAsia="Times New Roman" w:hAnsi="Verdana" w:cs="Calibri"/>
                <w:color w:val="000000"/>
                <w:sz w:val="28"/>
                <w:szCs w:val="28"/>
              </w:rPr>
              <w:t>0.2442</w:t>
            </w:r>
          </w:p>
        </w:tc>
        <w:tc>
          <w:tcPr>
            <w:tcW w:w="808" w:type="pct"/>
            <w:tcBorders>
              <w:bottom w:val="single" w:sz="4" w:space="0" w:color="auto"/>
            </w:tcBorders>
            <w:shd w:val="clear" w:color="auto" w:fill="auto"/>
            <w:noWrap/>
            <w:vAlign w:val="center"/>
            <w:hideMark/>
          </w:tcPr>
          <w:p w:rsidR="002D6A93" w:rsidRPr="002D6A93" w:rsidRDefault="002D6A93" w:rsidP="00D93918">
            <w:pPr>
              <w:spacing w:after="0" w:line="240" w:lineRule="auto"/>
              <w:jc w:val="center"/>
              <w:rPr>
                <w:rFonts w:ascii="Verdana" w:eastAsia="Times New Roman" w:hAnsi="Verdana" w:cs="Calibri"/>
                <w:color w:val="000000"/>
                <w:sz w:val="28"/>
                <w:szCs w:val="28"/>
              </w:rPr>
            </w:pPr>
            <w:r w:rsidRPr="002D6A93">
              <w:rPr>
                <w:rFonts w:ascii="Verdana" w:eastAsia="Times New Roman" w:hAnsi="Verdana" w:cs="Calibri"/>
                <w:color w:val="000000"/>
                <w:sz w:val="28"/>
                <w:szCs w:val="28"/>
              </w:rPr>
              <w:t>0.2442</w:t>
            </w:r>
          </w:p>
        </w:tc>
        <w:tc>
          <w:tcPr>
            <w:tcW w:w="744" w:type="pct"/>
            <w:tcBorders>
              <w:bottom w:val="single" w:sz="4" w:space="0" w:color="auto"/>
            </w:tcBorders>
            <w:shd w:val="clear" w:color="auto" w:fill="auto"/>
            <w:noWrap/>
            <w:vAlign w:val="center"/>
            <w:hideMark/>
          </w:tcPr>
          <w:p w:rsidR="002D6A93" w:rsidRPr="002D6A93" w:rsidRDefault="002D6A93" w:rsidP="00D93918">
            <w:pPr>
              <w:spacing w:after="0" w:line="240" w:lineRule="auto"/>
              <w:jc w:val="center"/>
              <w:rPr>
                <w:rFonts w:ascii="Verdana" w:eastAsia="Times New Roman" w:hAnsi="Verdana" w:cs="Calibri"/>
                <w:color w:val="000000"/>
                <w:sz w:val="28"/>
                <w:szCs w:val="28"/>
              </w:rPr>
            </w:pPr>
            <w:r w:rsidRPr="002D6A93">
              <w:rPr>
                <w:rFonts w:ascii="Verdana" w:eastAsia="Times New Roman" w:hAnsi="Verdana" w:cs="Calibri"/>
                <w:color w:val="000000"/>
                <w:sz w:val="28"/>
                <w:szCs w:val="28"/>
              </w:rPr>
              <w:t>3.3163</w:t>
            </w:r>
          </w:p>
        </w:tc>
      </w:tr>
      <w:tr w:rsidR="002D6A93" w:rsidRPr="002D6A93" w:rsidTr="002D6A93">
        <w:trPr>
          <w:trHeight w:val="300"/>
        </w:trPr>
        <w:tc>
          <w:tcPr>
            <w:tcW w:w="660" w:type="pct"/>
            <w:tcBorders>
              <w:top w:val="single" w:sz="4" w:space="0" w:color="auto"/>
            </w:tcBorders>
            <w:shd w:val="clear" w:color="auto" w:fill="auto"/>
            <w:noWrap/>
            <w:vAlign w:val="bottom"/>
            <w:hideMark/>
          </w:tcPr>
          <w:p w:rsidR="002D6A93" w:rsidRPr="002D6A93" w:rsidRDefault="002D6A93" w:rsidP="00D93918">
            <w:pPr>
              <w:spacing w:after="0" w:line="240" w:lineRule="auto"/>
              <w:rPr>
                <w:rFonts w:ascii="Verdana" w:eastAsia="Times New Roman" w:hAnsi="Verdana" w:cs="Calibri"/>
                <w:color w:val="000000"/>
                <w:sz w:val="28"/>
                <w:szCs w:val="28"/>
              </w:rPr>
            </w:pPr>
            <w:r w:rsidRPr="002D6A93">
              <w:rPr>
                <w:rFonts w:ascii="Verdana" w:eastAsia="Times New Roman" w:hAnsi="Verdana" w:cs="Calibri"/>
                <w:color w:val="000000"/>
                <w:sz w:val="28"/>
                <w:szCs w:val="28"/>
              </w:rPr>
              <w:t xml:space="preserve">X2.1 </w:t>
            </w:r>
            <w:r w:rsidRPr="002D6A93">
              <w:rPr>
                <w:rFonts w:ascii="Verdana" w:eastAsia="Times New Roman" w:hAnsi="Verdana" w:cs="Calibri"/>
                <w:color w:val="000000"/>
                <w:sz w:val="28"/>
                <w:szCs w:val="28"/>
              </w:rPr>
              <w:sym w:font="Wingdings" w:char="F0DF"/>
            </w:r>
            <w:r w:rsidRPr="002D6A93">
              <w:rPr>
                <w:rFonts w:ascii="Verdana" w:eastAsia="Times New Roman" w:hAnsi="Verdana" w:cs="Calibri"/>
                <w:color w:val="000000"/>
                <w:sz w:val="28"/>
                <w:szCs w:val="28"/>
              </w:rPr>
              <w:t xml:space="preserve"> X2</w:t>
            </w:r>
          </w:p>
        </w:tc>
        <w:tc>
          <w:tcPr>
            <w:tcW w:w="881" w:type="pct"/>
            <w:tcBorders>
              <w:top w:val="single" w:sz="4" w:space="0" w:color="auto"/>
            </w:tcBorders>
            <w:shd w:val="clear" w:color="auto" w:fill="auto"/>
            <w:noWrap/>
            <w:vAlign w:val="center"/>
            <w:hideMark/>
          </w:tcPr>
          <w:p w:rsidR="002D6A93" w:rsidRPr="002D6A93" w:rsidRDefault="002D6A93" w:rsidP="00D93918">
            <w:pPr>
              <w:spacing w:after="0" w:line="240" w:lineRule="auto"/>
              <w:jc w:val="center"/>
              <w:rPr>
                <w:rFonts w:ascii="Verdana" w:eastAsia="Times New Roman" w:hAnsi="Verdana" w:cs="Calibri"/>
                <w:color w:val="000000"/>
                <w:sz w:val="28"/>
                <w:szCs w:val="28"/>
              </w:rPr>
            </w:pPr>
            <w:r w:rsidRPr="002D6A93">
              <w:rPr>
                <w:rFonts w:ascii="Verdana" w:eastAsia="Times New Roman" w:hAnsi="Verdana" w:cs="Calibri"/>
                <w:color w:val="000000"/>
                <w:sz w:val="28"/>
                <w:szCs w:val="28"/>
              </w:rPr>
              <w:t>0.7639</w:t>
            </w:r>
          </w:p>
        </w:tc>
        <w:tc>
          <w:tcPr>
            <w:tcW w:w="880" w:type="pct"/>
            <w:tcBorders>
              <w:top w:val="single" w:sz="4" w:space="0" w:color="auto"/>
            </w:tcBorders>
            <w:shd w:val="clear" w:color="auto" w:fill="auto"/>
            <w:noWrap/>
            <w:vAlign w:val="center"/>
            <w:hideMark/>
          </w:tcPr>
          <w:p w:rsidR="002D6A93" w:rsidRPr="002D6A93" w:rsidRDefault="002D6A93" w:rsidP="00D93918">
            <w:pPr>
              <w:spacing w:after="0" w:line="240" w:lineRule="auto"/>
              <w:jc w:val="center"/>
              <w:rPr>
                <w:rFonts w:ascii="Verdana" w:eastAsia="Times New Roman" w:hAnsi="Verdana" w:cs="Calibri"/>
                <w:color w:val="000000"/>
                <w:sz w:val="28"/>
                <w:szCs w:val="28"/>
              </w:rPr>
            </w:pPr>
            <w:r w:rsidRPr="002D6A93">
              <w:rPr>
                <w:rFonts w:ascii="Verdana" w:eastAsia="Times New Roman" w:hAnsi="Verdana" w:cs="Calibri"/>
                <w:color w:val="000000"/>
                <w:sz w:val="28"/>
                <w:szCs w:val="28"/>
              </w:rPr>
              <w:t>0.6229</w:t>
            </w:r>
          </w:p>
        </w:tc>
        <w:tc>
          <w:tcPr>
            <w:tcW w:w="1028" w:type="pct"/>
            <w:tcBorders>
              <w:top w:val="single" w:sz="4" w:space="0" w:color="auto"/>
            </w:tcBorders>
            <w:shd w:val="clear" w:color="auto" w:fill="auto"/>
            <w:noWrap/>
            <w:vAlign w:val="center"/>
            <w:hideMark/>
          </w:tcPr>
          <w:p w:rsidR="002D6A93" w:rsidRPr="002D6A93" w:rsidRDefault="002D6A93" w:rsidP="00D93918">
            <w:pPr>
              <w:spacing w:after="0" w:line="240" w:lineRule="auto"/>
              <w:jc w:val="center"/>
              <w:rPr>
                <w:rFonts w:ascii="Verdana" w:eastAsia="Times New Roman" w:hAnsi="Verdana" w:cs="Calibri"/>
                <w:color w:val="000000"/>
                <w:sz w:val="28"/>
                <w:szCs w:val="28"/>
              </w:rPr>
            </w:pPr>
            <w:r w:rsidRPr="002D6A93">
              <w:rPr>
                <w:rFonts w:ascii="Verdana" w:eastAsia="Times New Roman" w:hAnsi="Verdana" w:cs="Calibri"/>
                <w:color w:val="000000"/>
                <w:sz w:val="28"/>
                <w:szCs w:val="28"/>
              </w:rPr>
              <w:t>0.2803</w:t>
            </w:r>
          </w:p>
        </w:tc>
        <w:tc>
          <w:tcPr>
            <w:tcW w:w="808" w:type="pct"/>
            <w:tcBorders>
              <w:top w:val="single" w:sz="4" w:space="0" w:color="auto"/>
            </w:tcBorders>
            <w:shd w:val="clear" w:color="auto" w:fill="auto"/>
            <w:noWrap/>
            <w:vAlign w:val="center"/>
            <w:hideMark/>
          </w:tcPr>
          <w:p w:rsidR="002D6A93" w:rsidRPr="002D6A93" w:rsidRDefault="002D6A93" w:rsidP="00D93918">
            <w:pPr>
              <w:spacing w:after="0" w:line="240" w:lineRule="auto"/>
              <w:jc w:val="center"/>
              <w:rPr>
                <w:rFonts w:ascii="Verdana" w:eastAsia="Times New Roman" w:hAnsi="Verdana" w:cs="Calibri"/>
                <w:color w:val="000000"/>
                <w:sz w:val="28"/>
                <w:szCs w:val="28"/>
              </w:rPr>
            </w:pPr>
            <w:r w:rsidRPr="002D6A93">
              <w:rPr>
                <w:rFonts w:ascii="Verdana" w:eastAsia="Times New Roman" w:hAnsi="Verdana" w:cs="Calibri"/>
                <w:color w:val="000000"/>
                <w:sz w:val="28"/>
                <w:szCs w:val="28"/>
              </w:rPr>
              <w:t>0.2803</w:t>
            </w:r>
          </w:p>
        </w:tc>
        <w:tc>
          <w:tcPr>
            <w:tcW w:w="744" w:type="pct"/>
            <w:tcBorders>
              <w:top w:val="single" w:sz="4" w:space="0" w:color="auto"/>
            </w:tcBorders>
            <w:shd w:val="clear" w:color="auto" w:fill="auto"/>
            <w:noWrap/>
            <w:vAlign w:val="center"/>
            <w:hideMark/>
          </w:tcPr>
          <w:p w:rsidR="002D6A93" w:rsidRPr="002D6A93" w:rsidRDefault="002D6A93" w:rsidP="00D93918">
            <w:pPr>
              <w:spacing w:after="0" w:line="240" w:lineRule="auto"/>
              <w:jc w:val="center"/>
              <w:rPr>
                <w:rFonts w:ascii="Verdana" w:eastAsia="Times New Roman" w:hAnsi="Verdana" w:cs="Calibri"/>
                <w:color w:val="000000"/>
                <w:sz w:val="28"/>
                <w:szCs w:val="28"/>
              </w:rPr>
            </w:pPr>
            <w:r w:rsidRPr="002D6A93">
              <w:rPr>
                <w:rFonts w:ascii="Verdana" w:eastAsia="Times New Roman" w:hAnsi="Verdana" w:cs="Calibri"/>
                <w:color w:val="000000"/>
                <w:sz w:val="28"/>
                <w:szCs w:val="28"/>
              </w:rPr>
              <w:t>2.7254</w:t>
            </w:r>
          </w:p>
        </w:tc>
      </w:tr>
      <w:tr w:rsidR="002D6A93" w:rsidRPr="002D6A93" w:rsidTr="002D6A93">
        <w:trPr>
          <w:trHeight w:val="300"/>
        </w:trPr>
        <w:tc>
          <w:tcPr>
            <w:tcW w:w="660" w:type="pct"/>
            <w:shd w:val="clear" w:color="auto" w:fill="auto"/>
            <w:noWrap/>
            <w:vAlign w:val="bottom"/>
            <w:hideMark/>
          </w:tcPr>
          <w:p w:rsidR="002D6A93" w:rsidRPr="002D6A93" w:rsidRDefault="002D6A93" w:rsidP="00D93918">
            <w:pPr>
              <w:spacing w:after="0" w:line="240" w:lineRule="auto"/>
              <w:rPr>
                <w:rFonts w:ascii="Verdana" w:eastAsia="Times New Roman" w:hAnsi="Verdana" w:cs="Calibri"/>
                <w:color w:val="000000"/>
                <w:sz w:val="28"/>
                <w:szCs w:val="28"/>
              </w:rPr>
            </w:pPr>
            <w:r w:rsidRPr="002D6A93">
              <w:rPr>
                <w:rFonts w:ascii="Verdana" w:eastAsia="Times New Roman" w:hAnsi="Verdana" w:cs="Calibri"/>
                <w:color w:val="000000"/>
                <w:sz w:val="28"/>
                <w:szCs w:val="28"/>
              </w:rPr>
              <w:t xml:space="preserve">X2.2 </w:t>
            </w:r>
            <w:r w:rsidRPr="002D6A93">
              <w:rPr>
                <w:rFonts w:ascii="Verdana" w:eastAsia="Times New Roman" w:hAnsi="Verdana" w:cs="Calibri"/>
                <w:color w:val="000000"/>
                <w:sz w:val="28"/>
                <w:szCs w:val="28"/>
              </w:rPr>
              <w:sym w:font="Wingdings" w:char="F0DF"/>
            </w:r>
            <w:r w:rsidRPr="002D6A93">
              <w:rPr>
                <w:rFonts w:ascii="Verdana" w:eastAsia="Times New Roman" w:hAnsi="Verdana" w:cs="Calibri"/>
                <w:color w:val="000000"/>
                <w:sz w:val="28"/>
                <w:szCs w:val="28"/>
              </w:rPr>
              <w:t xml:space="preserve"> X2</w:t>
            </w:r>
          </w:p>
        </w:tc>
        <w:tc>
          <w:tcPr>
            <w:tcW w:w="881" w:type="pct"/>
            <w:shd w:val="clear" w:color="auto" w:fill="auto"/>
            <w:noWrap/>
            <w:vAlign w:val="center"/>
            <w:hideMark/>
          </w:tcPr>
          <w:p w:rsidR="002D6A93" w:rsidRPr="002D6A93" w:rsidRDefault="002D6A93" w:rsidP="00D93918">
            <w:pPr>
              <w:spacing w:after="0" w:line="240" w:lineRule="auto"/>
              <w:jc w:val="center"/>
              <w:rPr>
                <w:rFonts w:ascii="Verdana" w:eastAsia="Times New Roman" w:hAnsi="Verdana" w:cs="Calibri"/>
                <w:color w:val="000000"/>
                <w:sz w:val="28"/>
                <w:szCs w:val="28"/>
              </w:rPr>
            </w:pPr>
            <w:r w:rsidRPr="002D6A93">
              <w:rPr>
                <w:rFonts w:ascii="Verdana" w:eastAsia="Times New Roman" w:hAnsi="Verdana" w:cs="Calibri"/>
                <w:color w:val="000000"/>
                <w:sz w:val="28"/>
                <w:szCs w:val="28"/>
              </w:rPr>
              <w:t>0.7486</w:t>
            </w:r>
          </w:p>
        </w:tc>
        <w:tc>
          <w:tcPr>
            <w:tcW w:w="880" w:type="pct"/>
            <w:shd w:val="clear" w:color="auto" w:fill="auto"/>
            <w:noWrap/>
            <w:vAlign w:val="center"/>
            <w:hideMark/>
          </w:tcPr>
          <w:p w:rsidR="002D6A93" w:rsidRPr="002D6A93" w:rsidRDefault="002D6A93" w:rsidP="00D93918">
            <w:pPr>
              <w:spacing w:after="0" w:line="240" w:lineRule="auto"/>
              <w:jc w:val="center"/>
              <w:rPr>
                <w:rFonts w:ascii="Verdana" w:eastAsia="Times New Roman" w:hAnsi="Verdana" w:cs="Calibri"/>
                <w:color w:val="000000"/>
                <w:sz w:val="28"/>
                <w:szCs w:val="28"/>
              </w:rPr>
            </w:pPr>
            <w:r w:rsidRPr="002D6A93">
              <w:rPr>
                <w:rFonts w:ascii="Verdana" w:eastAsia="Times New Roman" w:hAnsi="Verdana" w:cs="Calibri"/>
                <w:color w:val="000000"/>
                <w:sz w:val="28"/>
                <w:szCs w:val="28"/>
              </w:rPr>
              <w:t>0.6581</w:t>
            </w:r>
          </w:p>
        </w:tc>
        <w:tc>
          <w:tcPr>
            <w:tcW w:w="1028" w:type="pct"/>
            <w:shd w:val="clear" w:color="auto" w:fill="auto"/>
            <w:noWrap/>
            <w:vAlign w:val="center"/>
            <w:hideMark/>
          </w:tcPr>
          <w:p w:rsidR="002D6A93" w:rsidRPr="002D6A93" w:rsidRDefault="002D6A93" w:rsidP="00D93918">
            <w:pPr>
              <w:spacing w:after="0" w:line="240" w:lineRule="auto"/>
              <w:jc w:val="center"/>
              <w:rPr>
                <w:rFonts w:ascii="Verdana" w:eastAsia="Times New Roman" w:hAnsi="Verdana" w:cs="Calibri"/>
                <w:color w:val="000000"/>
                <w:sz w:val="28"/>
                <w:szCs w:val="28"/>
              </w:rPr>
            </w:pPr>
            <w:r w:rsidRPr="002D6A93">
              <w:rPr>
                <w:rFonts w:ascii="Verdana" w:eastAsia="Times New Roman" w:hAnsi="Verdana" w:cs="Calibri"/>
                <w:color w:val="000000"/>
                <w:sz w:val="28"/>
                <w:szCs w:val="28"/>
              </w:rPr>
              <w:t>0.2564</w:t>
            </w:r>
          </w:p>
        </w:tc>
        <w:tc>
          <w:tcPr>
            <w:tcW w:w="808" w:type="pct"/>
            <w:shd w:val="clear" w:color="auto" w:fill="auto"/>
            <w:noWrap/>
            <w:vAlign w:val="center"/>
            <w:hideMark/>
          </w:tcPr>
          <w:p w:rsidR="002D6A93" w:rsidRPr="002D6A93" w:rsidRDefault="002D6A93" w:rsidP="00D93918">
            <w:pPr>
              <w:spacing w:after="0" w:line="240" w:lineRule="auto"/>
              <w:jc w:val="center"/>
              <w:rPr>
                <w:rFonts w:ascii="Verdana" w:eastAsia="Times New Roman" w:hAnsi="Verdana" w:cs="Calibri"/>
                <w:color w:val="000000"/>
                <w:sz w:val="28"/>
                <w:szCs w:val="28"/>
              </w:rPr>
            </w:pPr>
            <w:r w:rsidRPr="002D6A93">
              <w:rPr>
                <w:rFonts w:ascii="Verdana" w:eastAsia="Times New Roman" w:hAnsi="Verdana" w:cs="Calibri"/>
                <w:color w:val="000000"/>
                <w:sz w:val="28"/>
                <w:szCs w:val="28"/>
              </w:rPr>
              <w:t>0.2564</w:t>
            </w:r>
          </w:p>
        </w:tc>
        <w:tc>
          <w:tcPr>
            <w:tcW w:w="744" w:type="pct"/>
            <w:shd w:val="clear" w:color="auto" w:fill="auto"/>
            <w:noWrap/>
            <w:vAlign w:val="center"/>
            <w:hideMark/>
          </w:tcPr>
          <w:p w:rsidR="002D6A93" w:rsidRPr="002D6A93" w:rsidRDefault="002D6A93" w:rsidP="00D93918">
            <w:pPr>
              <w:spacing w:after="0" w:line="240" w:lineRule="auto"/>
              <w:jc w:val="center"/>
              <w:rPr>
                <w:rFonts w:ascii="Verdana" w:eastAsia="Times New Roman" w:hAnsi="Verdana" w:cs="Calibri"/>
                <w:color w:val="000000"/>
                <w:sz w:val="28"/>
                <w:szCs w:val="28"/>
              </w:rPr>
            </w:pPr>
            <w:r w:rsidRPr="002D6A93">
              <w:rPr>
                <w:rFonts w:ascii="Verdana" w:eastAsia="Times New Roman" w:hAnsi="Verdana" w:cs="Calibri"/>
                <w:color w:val="000000"/>
                <w:sz w:val="28"/>
                <w:szCs w:val="28"/>
              </w:rPr>
              <w:t>2.9197</w:t>
            </w:r>
          </w:p>
        </w:tc>
      </w:tr>
      <w:tr w:rsidR="002D6A93" w:rsidRPr="002D6A93" w:rsidTr="002D6A93">
        <w:trPr>
          <w:trHeight w:val="300"/>
        </w:trPr>
        <w:tc>
          <w:tcPr>
            <w:tcW w:w="660" w:type="pct"/>
            <w:shd w:val="clear" w:color="auto" w:fill="auto"/>
            <w:noWrap/>
            <w:vAlign w:val="bottom"/>
            <w:hideMark/>
          </w:tcPr>
          <w:p w:rsidR="002D6A93" w:rsidRPr="002D6A93" w:rsidRDefault="002D6A93" w:rsidP="00D93918">
            <w:pPr>
              <w:spacing w:after="0" w:line="240" w:lineRule="auto"/>
              <w:rPr>
                <w:rFonts w:ascii="Verdana" w:eastAsia="Times New Roman" w:hAnsi="Verdana" w:cs="Calibri"/>
                <w:color w:val="000000"/>
                <w:sz w:val="28"/>
                <w:szCs w:val="28"/>
              </w:rPr>
            </w:pPr>
            <w:r w:rsidRPr="002D6A93">
              <w:rPr>
                <w:rFonts w:ascii="Verdana" w:eastAsia="Times New Roman" w:hAnsi="Verdana" w:cs="Calibri"/>
                <w:color w:val="000000"/>
                <w:sz w:val="28"/>
                <w:szCs w:val="28"/>
              </w:rPr>
              <w:t xml:space="preserve">X2.3 </w:t>
            </w:r>
            <w:r w:rsidRPr="002D6A93">
              <w:rPr>
                <w:rFonts w:ascii="Verdana" w:eastAsia="Times New Roman" w:hAnsi="Verdana" w:cs="Calibri"/>
                <w:color w:val="000000"/>
                <w:sz w:val="28"/>
                <w:szCs w:val="28"/>
              </w:rPr>
              <w:sym w:font="Wingdings" w:char="F0DF"/>
            </w:r>
            <w:r w:rsidRPr="002D6A93">
              <w:rPr>
                <w:rFonts w:ascii="Verdana" w:eastAsia="Times New Roman" w:hAnsi="Verdana" w:cs="Calibri"/>
                <w:color w:val="000000"/>
                <w:sz w:val="28"/>
                <w:szCs w:val="28"/>
              </w:rPr>
              <w:t xml:space="preserve"> X2</w:t>
            </w:r>
          </w:p>
        </w:tc>
        <w:tc>
          <w:tcPr>
            <w:tcW w:w="881" w:type="pct"/>
            <w:shd w:val="clear" w:color="auto" w:fill="auto"/>
            <w:noWrap/>
            <w:vAlign w:val="center"/>
            <w:hideMark/>
          </w:tcPr>
          <w:p w:rsidR="002D6A93" w:rsidRPr="002D6A93" w:rsidRDefault="002D6A93" w:rsidP="00D93918">
            <w:pPr>
              <w:spacing w:after="0" w:line="240" w:lineRule="auto"/>
              <w:jc w:val="center"/>
              <w:rPr>
                <w:rFonts w:ascii="Verdana" w:eastAsia="Times New Roman" w:hAnsi="Verdana" w:cs="Calibri"/>
                <w:color w:val="000000"/>
                <w:sz w:val="28"/>
                <w:szCs w:val="28"/>
              </w:rPr>
            </w:pPr>
            <w:r w:rsidRPr="002D6A93">
              <w:rPr>
                <w:rFonts w:ascii="Verdana" w:eastAsia="Times New Roman" w:hAnsi="Verdana" w:cs="Calibri"/>
                <w:color w:val="000000"/>
                <w:sz w:val="28"/>
                <w:szCs w:val="28"/>
              </w:rPr>
              <w:t>0.7199</w:t>
            </w:r>
          </w:p>
        </w:tc>
        <w:tc>
          <w:tcPr>
            <w:tcW w:w="880" w:type="pct"/>
            <w:shd w:val="clear" w:color="auto" w:fill="auto"/>
            <w:noWrap/>
            <w:vAlign w:val="center"/>
            <w:hideMark/>
          </w:tcPr>
          <w:p w:rsidR="002D6A93" w:rsidRPr="002D6A93" w:rsidRDefault="002D6A93" w:rsidP="00D93918">
            <w:pPr>
              <w:spacing w:after="0" w:line="240" w:lineRule="auto"/>
              <w:jc w:val="center"/>
              <w:rPr>
                <w:rFonts w:ascii="Verdana" w:eastAsia="Times New Roman" w:hAnsi="Verdana" w:cs="Calibri"/>
                <w:color w:val="000000"/>
                <w:sz w:val="28"/>
                <w:szCs w:val="28"/>
              </w:rPr>
            </w:pPr>
            <w:r w:rsidRPr="002D6A93">
              <w:rPr>
                <w:rFonts w:ascii="Verdana" w:eastAsia="Times New Roman" w:hAnsi="Verdana" w:cs="Calibri"/>
                <w:color w:val="000000"/>
                <w:sz w:val="28"/>
                <w:szCs w:val="28"/>
              </w:rPr>
              <w:t>0.6162</w:t>
            </w:r>
          </w:p>
        </w:tc>
        <w:tc>
          <w:tcPr>
            <w:tcW w:w="1028" w:type="pct"/>
            <w:shd w:val="clear" w:color="auto" w:fill="auto"/>
            <w:noWrap/>
            <w:vAlign w:val="center"/>
            <w:hideMark/>
          </w:tcPr>
          <w:p w:rsidR="002D6A93" w:rsidRPr="002D6A93" w:rsidRDefault="002D6A93" w:rsidP="00D93918">
            <w:pPr>
              <w:spacing w:after="0" w:line="240" w:lineRule="auto"/>
              <w:jc w:val="center"/>
              <w:rPr>
                <w:rFonts w:ascii="Verdana" w:eastAsia="Times New Roman" w:hAnsi="Verdana" w:cs="Calibri"/>
                <w:color w:val="000000"/>
                <w:sz w:val="28"/>
                <w:szCs w:val="28"/>
              </w:rPr>
            </w:pPr>
            <w:r w:rsidRPr="002D6A93">
              <w:rPr>
                <w:rFonts w:ascii="Verdana" w:eastAsia="Times New Roman" w:hAnsi="Verdana" w:cs="Calibri"/>
                <w:color w:val="000000"/>
                <w:sz w:val="28"/>
                <w:szCs w:val="28"/>
              </w:rPr>
              <w:t>0.2555</w:t>
            </w:r>
          </w:p>
        </w:tc>
        <w:tc>
          <w:tcPr>
            <w:tcW w:w="808" w:type="pct"/>
            <w:shd w:val="clear" w:color="auto" w:fill="auto"/>
            <w:noWrap/>
            <w:vAlign w:val="center"/>
            <w:hideMark/>
          </w:tcPr>
          <w:p w:rsidR="002D6A93" w:rsidRPr="002D6A93" w:rsidRDefault="002D6A93" w:rsidP="00D93918">
            <w:pPr>
              <w:spacing w:after="0" w:line="240" w:lineRule="auto"/>
              <w:jc w:val="center"/>
              <w:rPr>
                <w:rFonts w:ascii="Verdana" w:eastAsia="Times New Roman" w:hAnsi="Verdana" w:cs="Calibri"/>
                <w:color w:val="000000"/>
                <w:sz w:val="28"/>
                <w:szCs w:val="28"/>
              </w:rPr>
            </w:pPr>
            <w:r w:rsidRPr="002D6A93">
              <w:rPr>
                <w:rFonts w:ascii="Verdana" w:eastAsia="Times New Roman" w:hAnsi="Verdana" w:cs="Calibri"/>
                <w:color w:val="000000"/>
                <w:sz w:val="28"/>
                <w:szCs w:val="28"/>
              </w:rPr>
              <w:t>0.2555</w:t>
            </w:r>
          </w:p>
        </w:tc>
        <w:tc>
          <w:tcPr>
            <w:tcW w:w="744" w:type="pct"/>
            <w:shd w:val="clear" w:color="auto" w:fill="auto"/>
            <w:noWrap/>
            <w:vAlign w:val="center"/>
            <w:hideMark/>
          </w:tcPr>
          <w:p w:rsidR="002D6A93" w:rsidRPr="002D6A93" w:rsidRDefault="002D6A93" w:rsidP="00D93918">
            <w:pPr>
              <w:spacing w:after="0" w:line="240" w:lineRule="auto"/>
              <w:jc w:val="center"/>
              <w:rPr>
                <w:rFonts w:ascii="Verdana" w:eastAsia="Times New Roman" w:hAnsi="Verdana" w:cs="Calibri"/>
                <w:color w:val="000000"/>
                <w:sz w:val="28"/>
                <w:szCs w:val="28"/>
              </w:rPr>
            </w:pPr>
            <w:r w:rsidRPr="002D6A93">
              <w:rPr>
                <w:rFonts w:ascii="Verdana" w:eastAsia="Times New Roman" w:hAnsi="Verdana" w:cs="Calibri"/>
                <w:color w:val="000000"/>
                <w:sz w:val="28"/>
                <w:szCs w:val="28"/>
              </w:rPr>
              <w:t>2.8179</w:t>
            </w:r>
          </w:p>
        </w:tc>
      </w:tr>
      <w:tr w:rsidR="002D6A93" w:rsidRPr="002D6A93" w:rsidTr="002D6A93">
        <w:trPr>
          <w:trHeight w:val="300"/>
        </w:trPr>
        <w:tc>
          <w:tcPr>
            <w:tcW w:w="660" w:type="pct"/>
            <w:tcBorders>
              <w:bottom w:val="single" w:sz="4" w:space="0" w:color="auto"/>
            </w:tcBorders>
            <w:shd w:val="clear" w:color="auto" w:fill="auto"/>
            <w:noWrap/>
            <w:vAlign w:val="bottom"/>
            <w:hideMark/>
          </w:tcPr>
          <w:p w:rsidR="002D6A93" w:rsidRPr="002D6A93" w:rsidRDefault="002D6A93" w:rsidP="00D93918">
            <w:pPr>
              <w:spacing w:after="0" w:line="240" w:lineRule="auto"/>
              <w:rPr>
                <w:rFonts w:ascii="Verdana" w:eastAsia="Times New Roman" w:hAnsi="Verdana" w:cs="Calibri"/>
                <w:color w:val="000000"/>
                <w:sz w:val="28"/>
                <w:szCs w:val="28"/>
              </w:rPr>
            </w:pPr>
            <w:r w:rsidRPr="002D6A93">
              <w:rPr>
                <w:rFonts w:ascii="Verdana" w:eastAsia="Times New Roman" w:hAnsi="Verdana" w:cs="Calibri"/>
                <w:color w:val="000000"/>
                <w:sz w:val="28"/>
                <w:szCs w:val="28"/>
              </w:rPr>
              <w:lastRenderedPageBreak/>
              <w:t xml:space="preserve">X2.4 </w:t>
            </w:r>
            <w:r w:rsidRPr="002D6A93">
              <w:rPr>
                <w:rFonts w:ascii="Verdana" w:eastAsia="Times New Roman" w:hAnsi="Verdana" w:cs="Calibri"/>
                <w:color w:val="000000"/>
                <w:sz w:val="28"/>
                <w:szCs w:val="28"/>
              </w:rPr>
              <w:sym w:font="Wingdings" w:char="F0DF"/>
            </w:r>
            <w:r w:rsidRPr="002D6A93">
              <w:rPr>
                <w:rFonts w:ascii="Verdana" w:eastAsia="Times New Roman" w:hAnsi="Verdana" w:cs="Calibri"/>
                <w:color w:val="000000"/>
                <w:sz w:val="28"/>
                <w:szCs w:val="28"/>
              </w:rPr>
              <w:t xml:space="preserve"> X2</w:t>
            </w:r>
          </w:p>
        </w:tc>
        <w:tc>
          <w:tcPr>
            <w:tcW w:w="881" w:type="pct"/>
            <w:tcBorders>
              <w:bottom w:val="single" w:sz="4" w:space="0" w:color="auto"/>
            </w:tcBorders>
            <w:shd w:val="clear" w:color="auto" w:fill="auto"/>
            <w:noWrap/>
            <w:vAlign w:val="center"/>
            <w:hideMark/>
          </w:tcPr>
          <w:p w:rsidR="002D6A93" w:rsidRPr="002D6A93" w:rsidRDefault="002D6A93" w:rsidP="00D93918">
            <w:pPr>
              <w:spacing w:after="0" w:line="240" w:lineRule="auto"/>
              <w:jc w:val="center"/>
              <w:rPr>
                <w:rFonts w:ascii="Verdana" w:eastAsia="Times New Roman" w:hAnsi="Verdana" w:cs="Calibri"/>
                <w:color w:val="000000"/>
                <w:sz w:val="28"/>
                <w:szCs w:val="28"/>
              </w:rPr>
            </w:pPr>
            <w:r w:rsidRPr="002D6A93">
              <w:rPr>
                <w:rFonts w:ascii="Verdana" w:eastAsia="Times New Roman" w:hAnsi="Verdana" w:cs="Calibri"/>
                <w:color w:val="000000"/>
                <w:sz w:val="28"/>
                <w:szCs w:val="28"/>
              </w:rPr>
              <w:t>0.7076</w:t>
            </w:r>
          </w:p>
        </w:tc>
        <w:tc>
          <w:tcPr>
            <w:tcW w:w="880" w:type="pct"/>
            <w:tcBorders>
              <w:bottom w:val="single" w:sz="4" w:space="0" w:color="auto"/>
            </w:tcBorders>
            <w:shd w:val="clear" w:color="auto" w:fill="auto"/>
            <w:noWrap/>
            <w:vAlign w:val="center"/>
            <w:hideMark/>
          </w:tcPr>
          <w:p w:rsidR="002D6A93" w:rsidRPr="002D6A93" w:rsidRDefault="002D6A93" w:rsidP="00D93918">
            <w:pPr>
              <w:spacing w:after="0" w:line="240" w:lineRule="auto"/>
              <w:jc w:val="center"/>
              <w:rPr>
                <w:rFonts w:ascii="Verdana" w:eastAsia="Times New Roman" w:hAnsi="Verdana" w:cs="Calibri"/>
                <w:color w:val="000000"/>
                <w:sz w:val="28"/>
                <w:szCs w:val="28"/>
              </w:rPr>
            </w:pPr>
            <w:r w:rsidRPr="002D6A93">
              <w:rPr>
                <w:rFonts w:ascii="Verdana" w:eastAsia="Times New Roman" w:hAnsi="Verdana" w:cs="Calibri"/>
                <w:color w:val="000000"/>
                <w:sz w:val="28"/>
                <w:szCs w:val="28"/>
              </w:rPr>
              <w:t>0.6442</w:t>
            </w:r>
          </w:p>
        </w:tc>
        <w:tc>
          <w:tcPr>
            <w:tcW w:w="1028" w:type="pct"/>
            <w:tcBorders>
              <w:bottom w:val="single" w:sz="4" w:space="0" w:color="auto"/>
            </w:tcBorders>
            <w:shd w:val="clear" w:color="auto" w:fill="auto"/>
            <w:noWrap/>
            <w:vAlign w:val="center"/>
            <w:hideMark/>
          </w:tcPr>
          <w:p w:rsidR="002D6A93" w:rsidRPr="002D6A93" w:rsidRDefault="002D6A93" w:rsidP="00D93918">
            <w:pPr>
              <w:spacing w:after="0" w:line="240" w:lineRule="auto"/>
              <w:jc w:val="center"/>
              <w:rPr>
                <w:rFonts w:ascii="Verdana" w:eastAsia="Times New Roman" w:hAnsi="Verdana" w:cs="Calibri"/>
                <w:color w:val="000000"/>
                <w:sz w:val="28"/>
                <w:szCs w:val="28"/>
              </w:rPr>
            </w:pPr>
            <w:r w:rsidRPr="002D6A93">
              <w:rPr>
                <w:rFonts w:ascii="Verdana" w:eastAsia="Times New Roman" w:hAnsi="Verdana" w:cs="Calibri"/>
                <w:color w:val="000000"/>
                <w:sz w:val="28"/>
                <w:szCs w:val="28"/>
              </w:rPr>
              <w:t>0.2497</w:t>
            </w:r>
          </w:p>
        </w:tc>
        <w:tc>
          <w:tcPr>
            <w:tcW w:w="808" w:type="pct"/>
            <w:tcBorders>
              <w:bottom w:val="single" w:sz="4" w:space="0" w:color="auto"/>
            </w:tcBorders>
            <w:shd w:val="clear" w:color="auto" w:fill="auto"/>
            <w:noWrap/>
            <w:vAlign w:val="center"/>
            <w:hideMark/>
          </w:tcPr>
          <w:p w:rsidR="002D6A93" w:rsidRPr="002D6A93" w:rsidRDefault="002D6A93" w:rsidP="00D93918">
            <w:pPr>
              <w:spacing w:after="0" w:line="240" w:lineRule="auto"/>
              <w:jc w:val="center"/>
              <w:rPr>
                <w:rFonts w:ascii="Verdana" w:eastAsia="Times New Roman" w:hAnsi="Verdana" w:cs="Calibri"/>
                <w:color w:val="000000"/>
                <w:sz w:val="28"/>
                <w:szCs w:val="28"/>
              </w:rPr>
            </w:pPr>
            <w:r w:rsidRPr="002D6A93">
              <w:rPr>
                <w:rFonts w:ascii="Verdana" w:eastAsia="Times New Roman" w:hAnsi="Verdana" w:cs="Calibri"/>
                <w:color w:val="000000"/>
                <w:sz w:val="28"/>
                <w:szCs w:val="28"/>
              </w:rPr>
              <w:t>0.2497</w:t>
            </w:r>
          </w:p>
        </w:tc>
        <w:tc>
          <w:tcPr>
            <w:tcW w:w="744" w:type="pct"/>
            <w:tcBorders>
              <w:bottom w:val="single" w:sz="4" w:space="0" w:color="auto"/>
            </w:tcBorders>
            <w:shd w:val="clear" w:color="auto" w:fill="auto"/>
            <w:noWrap/>
            <w:vAlign w:val="center"/>
            <w:hideMark/>
          </w:tcPr>
          <w:p w:rsidR="002D6A93" w:rsidRPr="002D6A93" w:rsidRDefault="002D6A93" w:rsidP="00D93918">
            <w:pPr>
              <w:spacing w:after="0" w:line="240" w:lineRule="auto"/>
              <w:jc w:val="center"/>
              <w:rPr>
                <w:rFonts w:ascii="Verdana" w:eastAsia="Times New Roman" w:hAnsi="Verdana" w:cs="Calibri"/>
                <w:color w:val="000000"/>
                <w:sz w:val="28"/>
                <w:szCs w:val="28"/>
              </w:rPr>
            </w:pPr>
            <w:r w:rsidRPr="002D6A93">
              <w:rPr>
                <w:rFonts w:ascii="Verdana" w:eastAsia="Times New Roman" w:hAnsi="Verdana" w:cs="Calibri"/>
                <w:color w:val="000000"/>
                <w:sz w:val="28"/>
                <w:szCs w:val="28"/>
              </w:rPr>
              <w:t>2.8341</w:t>
            </w:r>
          </w:p>
        </w:tc>
      </w:tr>
      <w:tr w:rsidR="002D6A93" w:rsidRPr="002D6A93" w:rsidTr="002D6A93">
        <w:trPr>
          <w:trHeight w:val="300"/>
        </w:trPr>
        <w:tc>
          <w:tcPr>
            <w:tcW w:w="660" w:type="pct"/>
            <w:tcBorders>
              <w:top w:val="single" w:sz="4" w:space="0" w:color="auto"/>
            </w:tcBorders>
            <w:shd w:val="clear" w:color="auto" w:fill="auto"/>
            <w:noWrap/>
            <w:vAlign w:val="bottom"/>
            <w:hideMark/>
          </w:tcPr>
          <w:p w:rsidR="002D6A93" w:rsidRPr="002D6A93" w:rsidRDefault="002D6A93" w:rsidP="00D93918">
            <w:pPr>
              <w:spacing w:after="0" w:line="240" w:lineRule="auto"/>
              <w:rPr>
                <w:rFonts w:ascii="Verdana" w:eastAsia="Times New Roman" w:hAnsi="Verdana" w:cs="Calibri"/>
                <w:color w:val="000000"/>
                <w:sz w:val="28"/>
                <w:szCs w:val="28"/>
              </w:rPr>
            </w:pPr>
            <w:r w:rsidRPr="002D6A93">
              <w:rPr>
                <w:rFonts w:ascii="Verdana" w:eastAsia="Times New Roman" w:hAnsi="Verdana" w:cs="Calibri"/>
                <w:color w:val="000000"/>
                <w:sz w:val="28"/>
                <w:szCs w:val="28"/>
              </w:rPr>
              <w:t xml:space="preserve">X3.1 </w:t>
            </w:r>
            <w:r w:rsidRPr="002D6A93">
              <w:rPr>
                <w:rFonts w:ascii="Verdana" w:eastAsia="Times New Roman" w:hAnsi="Verdana" w:cs="Calibri"/>
                <w:color w:val="000000"/>
                <w:sz w:val="28"/>
                <w:szCs w:val="28"/>
              </w:rPr>
              <w:sym w:font="Wingdings" w:char="F0DF"/>
            </w:r>
            <w:r w:rsidRPr="002D6A93">
              <w:rPr>
                <w:rFonts w:ascii="Verdana" w:eastAsia="Times New Roman" w:hAnsi="Verdana" w:cs="Calibri"/>
                <w:color w:val="000000"/>
                <w:sz w:val="28"/>
                <w:szCs w:val="28"/>
              </w:rPr>
              <w:t xml:space="preserve"> X3</w:t>
            </w:r>
          </w:p>
        </w:tc>
        <w:tc>
          <w:tcPr>
            <w:tcW w:w="881" w:type="pct"/>
            <w:tcBorders>
              <w:top w:val="single" w:sz="4" w:space="0" w:color="auto"/>
            </w:tcBorders>
            <w:shd w:val="clear" w:color="auto" w:fill="auto"/>
            <w:noWrap/>
            <w:vAlign w:val="center"/>
            <w:hideMark/>
          </w:tcPr>
          <w:p w:rsidR="002D6A93" w:rsidRPr="002D6A93" w:rsidRDefault="002D6A93" w:rsidP="00D93918">
            <w:pPr>
              <w:spacing w:after="0" w:line="240" w:lineRule="auto"/>
              <w:jc w:val="center"/>
              <w:rPr>
                <w:rFonts w:ascii="Verdana" w:eastAsia="Times New Roman" w:hAnsi="Verdana" w:cs="Calibri"/>
                <w:color w:val="000000"/>
                <w:sz w:val="28"/>
                <w:szCs w:val="28"/>
              </w:rPr>
            </w:pPr>
            <w:r w:rsidRPr="002D6A93">
              <w:rPr>
                <w:rFonts w:ascii="Verdana" w:eastAsia="Times New Roman" w:hAnsi="Verdana" w:cs="Calibri"/>
                <w:color w:val="000000"/>
                <w:sz w:val="28"/>
                <w:szCs w:val="28"/>
              </w:rPr>
              <w:t>0.9535</w:t>
            </w:r>
          </w:p>
        </w:tc>
        <w:tc>
          <w:tcPr>
            <w:tcW w:w="880" w:type="pct"/>
            <w:tcBorders>
              <w:top w:val="single" w:sz="4" w:space="0" w:color="auto"/>
            </w:tcBorders>
            <w:shd w:val="clear" w:color="auto" w:fill="auto"/>
            <w:noWrap/>
            <w:vAlign w:val="center"/>
            <w:hideMark/>
          </w:tcPr>
          <w:p w:rsidR="002D6A93" w:rsidRPr="002D6A93" w:rsidRDefault="002D6A93" w:rsidP="00D93918">
            <w:pPr>
              <w:spacing w:after="0" w:line="240" w:lineRule="auto"/>
              <w:jc w:val="center"/>
              <w:rPr>
                <w:rFonts w:ascii="Verdana" w:eastAsia="Times New Roman" w:hAnsi="Verdana" w:cs="Calibri"/>
                <w:color w:val="000000"/>
                <w:sz w:val="28"/>
                <w:szCs w:val="28"/>
              </w:rPr>
            </w:pPr>
            <w:r w:rsidRPr="002D6A93">
              <w:rPr>
                <w:rFonts w:ascii="Verdana" w:eastAsia="Times New Roman" w:hAnsi="Verdana" w:cs="Calibri"/>
                <w:color w:val="000000"/>
                <w:sz w:val="28"/>
                <w:szCs w:val="28"/>
              </w:rPr>
              <w:t>0.9159</w:t>
            </w:r>
          </w:p>
        </w:tc>
        <w:tc>
          <w:tcPr>
            <w:tcW w:w="1028" w:type="pct"/>
            <w:tcBorders>
              <w:top w:val="single" w:sz="4" w:space="0" w:color="auto"/>
            </w:tcBorders>
            <w:shd w:val="clear" w:color="auto" w:fill="auto"/>
            <w:noWrap/>
            <w:vAlign w:val="center"/>
            <w:hideMark/>
          </w:tcPr>
          <w:p w:rsidR="002D6A93" w:rsidRPr="002D6A93" w:rsidRDefault="002D6A93" w:rsidP="00D93918">
            <w:pPr>
              <w:spacing w:after="0" w:line="240" w:lineRule="auto"/>
              <w:jc w:val="center"/>
              <w:rPr>
                <w:rFonts w:ascii="Verdana" w:eastAsia="Times New Roman" w:hAnsi="Verdana" w:cs="Calibri"/>
                <w:color w:val="000000"/>
                <w:sz w:val="28"/>
                <w:szCs w:val="28"/>
              </w:rPr>
            </w:pPr>
            <w:r w:rsidRPr="002D6A93">
              <w:rPr>
                <w:rFonts w:ascii="Verdana" w:eastAsia="Times New Roman" w:hAnsi="Verdana" w:cs="Calibri"/>
                <w:color w:val="000000"/>
                <w:sz w:val="28"/>
                <w:szCs w:val="28"/>
              </w:rPr>
              <w:t>0.0560</w:t>
            </w:r>
          </w:p>
        </w:tc>
        <w:tc>
          <w:tcPr>
            <w:tcW w:w="808" w:type="pct"/>
            <w:tcBorders>
              <w:top w:val="single" w:sz="4" w:space="0" w:color="auto"/>
            </w:tcBorders>
            <w:shd w:val="clear" w:color="auto" w:fill="auto"/>
            <w:noWrap/>
            <w:vAlign w:val="center"/>
            <w:hideMark/>
          </w:tcPr>
          <w:p w:rsidR="002D6A93" w:rsidRPr="002D6A93" w:rsidRDefault="002D6A93" w:rsidP="00D93918">
            <w:pPr>
              <w:spacing w:after="0" w:line="240" w:lineRule="auto"/>
              <w:jc w:val="center"/>
              <w:rPr>
                <w:rFonts w:ascii="Verdana" w:eastAsia="Times New Roman" w:hAnsi="Verdana" w:cs="Calibri"/>
                <w:color w:val="000000"/>
                <w:sz w:val="28"/>
                <w:szCs w:val="28"/>
              </w:rPr>
            </w:pPr>
            <w:r w:rsidRPr="002D6A93">
              <w:rPr>
                <w:rFonts w:ascii="Verdana" w:eastAsia="Times New Roman" w:hAnsi="Verdana" w:cs="Calibri"/>
                <w:color w:val="000000"/>
                <w:sz w:val="28"/>
                <w:szCs w:val="28"/>
              </w:rPr>
              <w:t>0.0560</w:t>
            </w:r>
          </w:p>
        </w:tc>
        <w:tc>
          <w:tcPr>
            <w:tcW w:w="744" w:type="pct"/>
            <w:tcBorders>
              <w:top w:val="single" w:sz="4" w:space="0" w:color="auto"/>
            </w:tcBorders>
            <w:shd w:val="clear" w:color="auto" w:fill="auto"/>
            <w:noWrap/>
            <w:vAlign w:val="center"/>
            <w:hideMark/>
          </w:tcPr>
          <w:p w:rsidR="002D6A93" w:rsidRPr="002D6A93" w:rsidRDefault="002D6A93" w:rsidP="00D93918">
            <w:pPr>
              <w:spacing w:after="0" w:line="240" w:lineRule="auto"/>
              <w:jc w:val="center"/>
              <w:rPr>
                <w:rFonts w:ascii="Verdana" w:eastAsia="Times New Roman" w:hAnsi="Verdana" w:cs="Calibri"/>
                <w:color w:val="000000"/>
                <w:sz w:val="28"/>
                <w:szCs w:val="28"/>
              </w:rPr>
            </w:pPr>
            <w:r w:rsidRPr="002D6A93">
              <w:rPr>
                <w:rFonts w:ascii="Verdana" w:eastAsia="Times New Roman" w:hAnsi="Verdana" w:cs="Calibri"/>
                <w:color w:val="000000"/>
                <w:sz w:val="28"/>
                <w:szCs w:val="28"/>
              </w:rPr>
              <w:t>17.0408</w:t>
            </w:r>
          </w:p>
        </w:tc>
      </w:tr>
      <w:tr w:rsidR="002D6A93" w:rsidRPr="002D6A93" w:rsidTr="002D6A93">
        <w:trPr>
          <w:trHeight w:val="300"/>
        </w:trPr>
        <w:tc>
          <w:tcPr>
            <w:tcW w:w="660" w:type="pct"/>
            <w:shd w:val="clear" w:color="auto" w:fill="auto"/>
            <w:noWrap/>
            <w:vAlign w:val="bottom"/>
            <w:hideMark/>
          </w:tcPr>
          <w:p w:rsidR="002D6A93" w:rsidRPr="002D6A93" w:rsidRDefault="002D6A93" w:rsidP="00D93918">
            <w:pPr>
              <w:spacing w:after="0" w:line="240" w:lineRule="auto"/>
              <w:rPr>
                <w:rFonts w:ascii="Verdana" w:eastAsia="Times New Roman" w:hAnsi="Verdana" w:cs="Calibri"/>
                <w:color w:val="000000"/>
                <w:sz w:val="28"/>
                <w:szCs w:val="28"/>
              </w:rPr>
            </w:pPr>
            <w:r w:rsidRPr="002D6A93">
              <w:rPr>
                <w:rFonts w:ascii="Verdana" w:eastAsia="Times New Roman" w:hAnsi="Verdana" w:cs="Calibri"/>
                <w:color w:val="000000"/>
                <w:sz w:val="28"/>
                <w:szCs w:val="28"/>
              </w:rPr>
              <w:t xml:space="preserve">X3.2 </w:t>
            </w:r>
            <w:r w:rsidRPr="002D6A93">
              <w:rPr>
                <w:rFonts w:ascii="Verdana" w:eastAsia="Times New Roman" w:hAnsi="Verdana" w:cs="Calibri"/>
                <w:color w:val="000000"/>
                <w:sz w:val="28"/>
                <w:szCs w:val="28"/>
              </w:rPr>
              <w:sym w:font="Wingdings" w:char="F0DF"/>
            </w:r>
            <w:r w:rsidRPr="002D6A93">
              <w:rPr>
                <w:rFonts w:ascii="Verdana" w:eastAsia="Times New Roman" w:hAnsi="Verdana" w:cs="Calibri"/>
                <w:color w:val="000000"/>
                <w:sz w:val="28"/>
                <w:szCs w:val="28"/>
              </w:rPr>
              <w:t xml:space="preserve"> X3</w:t>
            </w:r>
          </w:p>
        </w:tc>
        <w:tc>
          <w:tcPr>
            <w:tcW w:w="881" w:type="pct"/>
            <w:shd w:val="clear" w:color="auto" w:fill="auto"/>
            <w:noWrap/>
            <w:vAlign w:val="center"/>
            <w:hideMark/>
          </w:tcPr>
          <w:p w:rsidR="002D6A93" w:rsidRPr="002D6A93" w:rsidRDefault="002D6A93" w:rsidP="00D93918">
            <w:pPr>
              <w:spacing w:after="0" w:line="240" w:lineRule="auto"/>
              <w:jc w:val="center"/>
              <w:rPr>
                <w:rFonts w:ascii="Verdana" w:eastAsia="Times New Roman" w:hAnsi="Verdana" w:cs="Calibri"/>
                <w:color w:val="000000"/>
                <w:sz w:val="28"/>
                <w:szCs w:val="28"/>
              </w:rPr>
            </w:pPr>
            <w:r w:rsidRPr="002D6A93">
              <w:rPr>
                <w:rFonts w:ascii="Verdana" w:eastAsia="Times New Roman" w:hAnsi="Verdana" w:cs="Calibri"/>
                <w:color w:val="000000"/>
                <w:sz w:val="28"/>
                <w:szCs w:val="28"/>
              </w:rPr>
              <w:t>0.3075</w:t>
            </w:r>
          </w:p>
        </w:tc>
        <w:tc>
          <w:tcPr>
            <w:tcW w:w="880" w:type="pct"/>
            <w:shd w:val="clear" w:color="auto" w:fill="auto"/>
            <w:noWrap/>
            <w:vAlign w:val="center"/>
            <w:hideMark/>
          </w:tcPr>
          <w:p w:rsidR="002D6A93" w:rsidRPr="002D6A93" w:rsidRDefault="002D6A93" w:rsidP="00D93918">
            <w:pPr>
              <w:spacing w:after="0" w:line="240" w:lineRule="auto"/>
              <w:jc w:val="center"/>
              <w:rPr>
                <w:rFonts w:ascii="Verdana" w:eastAsia="Times New Roman" w:hAnsi="Verdana" w:cs="Calibri"/>
                <w:color w:val="000000"/>
                <w:sz w:val="28"/>
                <w:szCs w:val="28"/>
              </w:rPr>
            </w:pPr>
            <w:r w:rsidRPr="002D6A93">
              <w:rPr>
                <w:rFonts w:ascii="Verdana" w:eastAsia="Times New Roman" w:hAnsi="Verdana" w:cs="Calibri"/>
                <w:color w:val="000000"/>
                <w:sz w:val="28"/>
                <w:szCs w:val="28"/>
              </w:rPr>
              <w:t>0.3063</w:t>
            </w:r>
          </w:p>
        </w:tc>
        <w:tc>
          <w:tcPr>
            <w:tcW w:w="1028" w:type="pct"/>
            <w:shd w:val="clear" w:color="auto" w:fill="auto"/>
            <w:noWrap/>
            <w:vAlign w:val="center"/>
            <w:hideMark/>
          </w:tcPr>
          <w:p w:rsidR="002D6A93" w:rsidRPr="002D6A93" w:rsidRDefault="002D6A93" w:rsidP="00D93918">
            <w:pPr>
              <w:spacing w:after="0" w:line="240" w:lineRule="auto"/>
              <w:jc w:val="center"/>
              <w:rPr>
                <w:rFonts w:ascii="Verdana" w:eastAsia="Times New Roman" w:hAnsi="Verdana" w:cs="Calibri"/>
                <w:color w:val="000000"/>
                <w:sz w:val="28"/>
                <w:szCs w:val="28"/>
              </w:rPr>
            </w:pPr>
            <w:r w:rsidRPr="002D6A93">
              <w:rPr>
                <w:rFonts w:ascii="Verdana" w:eastAsia="Times New Roman" w:hAnsi="Verdana" w:cs="Calibri"/>
                <w:color w:val="000000"/>
                <w:sz w:val="28"/>
                <w:szCs w:val="28"/>
              </w:rPr>
              <w:t>0.1864</w:t>
            </w:r>
          </w:p>
        </w:tc>
        <w:tc>
          <w:tcPr>
            <w:tcW w:w="808" w:type="pct"/>
            <w:shd w:val="clear" w:color="auto" w:fill="auto"/>
            <w:noWrap/>
            <w:vAlign w:val="center"/>
            <w:hideMark/>
          </w:tcPr>
          <w:p w:rsidR="002D6A93" w:rsidRPr="002D6A93" w:rsidRDefault="002D6A93" w:rsidP="00D93918">
            <w:pPr>
              <w:spacing w:after="0" w:line="240" w:lineRule="auto"/>
              <w:jc w:val="center"/>
              <w:rPr>
                <w:rFonts w:ascii="Verdana" w:eastAsia="Times New Roman" w:hAnsi="Verdana" w:cs="Calibri"/>
                <w:color w:val="000000"/>
                <w:sz w:val="28"/>
                <w:szCs w:val="28"/>
              </w:rPr>
            </w:pPr>
            <w:r w:rsidRPr="002D6A93">
              <w:rPr>
                <w:rFonts w:ascii="Verdana" w:eastAsia="Times New Roman" w:hAnsi="Verdana" w:cs="Calibri"/>
                <w:color w:val="000000"/>
                <w:sz w:val="28"/>
                <w:szCs w:val="28"/>
              </w:rPr>
              <w:t>0.1864</w:t>
            </w:r>
          </w:p>
        </w:tc>
        <w:tc>
          <w:tcPr>
            <w:tcW w:w="744" w:type="pct"/>
            <w:shd w:val="clear" w:color="auto" w:fill="auto"/>
            <w:noWrap/>
            <w:vAlign w:val="center"/>
            <w:hideMark/>
          </w:tcPr>
          <w:p w:rsidR="002D6A93" w:rsidRPr="002D6A93" w:rsidRDefault="002D6A93" w:rsidP="00D93918">
            <w:pPr>
              <w:spacing w:after="0" w:line="240" w:lineRule="auto"/>
              <w:jc w:val="center"/>
              <w:rPr>
                <w:rFonts w:ascii="Verdana" w:eastAsia="Times New Roman" w:hAnsi="Verdana" w:cs="Calibri"/>
                <w:color w:val="000000"/>
                <w:sz w:val="28"/>
                <w:szCs w:val="28"/>
              </w:rPr>
            </w:pPr>
            <w:r w:rsidRPr="002D6A93">
              <w:rPr>
                <w:rFonts w:ascii="Verdana" w:eastAsia="Times New Roman" w:hAnsi="Verdana" w:cs="Calibri"/>
                <w:color w:val="000000"/>
                <w:sz w:val="28"/>
                <w:szCs w:val="28"/>
              </w:rPr>
              <w:t>1.6500</w:t>
            </w:r>
          </w:p>
        </w:tc>
      </w:tr>
      <w:tr w:rsidR="002D6A93" w:rsidRPr="002D6A93" w:rsidTr="002D6A93">
        <w:trPr>
          <w:trHeight w:val="300"/>
        </w:trPr>
        <w:tc>
          <w:tcPr>
            <w:tcW w:w="660" w:type="pct"/>
            <w:shd w:val="clear" w:color="auto" w:fill="auto"/>
            <w:noWrap/>
            <w:vAlign w:val="bottom"/>
            <w:hideMark/>
          </w:tcPr>
          <w:p w:rsidR="002D6A93" w:rsidRPr="002D6A93" w:rsidRDefault="002D6A93" w:rsidP="00D93918">
            <w:pPr>
              <w:spacing w:after="0" w:line="240" w:lineRule="auto"/>
              <w:rPr>
                <w:rFonts w:ascii="Verdana" w:eastAsia="Times New Roman" w:hAnsi="Verdana" w:cs="Calibri"/>
                <w:color w:val="000000"/>
                <w:sz w:val="28"/>
                <w:szCs w:val="28"/>
              </w:rPr>
            </w:pPr>
            <w:r w:rsidRPr="002D6A93">
              <w:rPr>
                <w:rFonts w:ascii="Verdana" w:eastAsia="Times New Roman" w:hAnsi="Verdana" w:cs="Calibri"/>
                <w:color w:val="000000"/>
                <w:sz w:val="28"/>
                <w:szCs w:val="28"/>
              </w:rPr>
              <w:t xml:space="preserve">X3.3 </w:t>
            </w:r>
            <w:r w:rsidRPr="002D6A93">
              <w:rPr>
                <w:rFonts w:ascii="Verdana" w:eastAsia="Times New Roman" w:hAnsi="Verdana" w:cs="Calibri"/>
                <w:color w:val="000000"/>
                <w:sz w:val="28"/>
                <w:szCs w:val="28"/>
              </w:rPr>
              <w:sym w:font="Wingdings" w:char="F0DF"/>
            </w:r>
            <w:r w:rsidRPr="002D6A93">
              <w:rPr>
                <w:rFonts w:ascii="Verdana" w:eastAsia="Times New Roman" w:hAnsi="Verdana" w:cs="Calibri"/>
                <w:color w:val="000000"/>
                <w:sz w:val="28"/>
                <w:szCs w:val="28"/>
              </w:rPr>
              <w:t xml:space="preserve"> X3</w:t>
            </w:r>
          </w:p>
        </w:tc>
        <w:tc>
          <w:tcPr>
            <w:tcW w:w="881" w:type="pct"/>
            <w:shd w:val="clear" w:color="auto" w:fill="auto"/>
            <w:noWrap/>
            <w:vAlign w:val="center"/>
            <w:hideMark/>
          </w:tcPr>
          <w:p w:rsidR="002D6A93" w:rsidRPr="002D6A93" w:rsidRDefault="002D6A93" w:rsidP="00D93918">
            <w:pPr>
              <w:spacing w:after="0" w:line="240" w:lineRule="auto"/>
              <w:jc w:val="center"/>
              <w:rPr>
                <w:rFonts w:ascii="Verdana" w:eastAsia="Times New Roman" w:hAnsi="Verdana" w:cs="Calibri"/>
                <w:color w:val="000000"/>
                <w:sz w:val="28"/>
                <w:szCs w:val="28"/>
              </w:rPr>
            </w:pPr>
            <w:r w:rsidRPr="002D6A93">
              <w:rPr>
                <w:rFonts w:ascii="Verdana" w:eastAsia="Times New Roman" w:hAnsi="Verdana" w:cs="Calibri"/>
                <w:color w:val="000000"/>
                <w:sz w:val="28"/>
                <w:szCs w:val="28"/>
              </w:rPr>
              <w:t>0.1263</w:t>
            </w:r>
          </w:p>
        </w:tc>
        <w:tc>
          <w:tcPr>
            <w:tcW w:w="880" w:type="pct"/>
            <w:shd w:val="clear" w:color="auto" w:fill="auto"/>
            <w:noWrap/>
            <w:vAlign w:val="center"/>
            <w:hideMark/>
          </w:tcPr>
          <w:p w:rsidR="002D6A93" w:rsidRPr="002D6A93" w:rsidRDefault="002D6A93" w:rsidP="00D93918">
            <w:pPr>
              <w:spacing w:after="0" w:line="240" w:lineRule="auto"/>
              <w:jc w:val="center"/>
              <w:rPr>
                <w:rFonts w:ascii="Verdana" w:eastAsia="Times New Roman" w:hAnsi="Verdana" w:cs="Calibri"/>
                <w:color w:val="000000"/>
                <w:sz w:val="28"/>
                <w:szCs w:val="28"/>
              </w:rPr>
            </w:pPr>
            <w:r w:rsidRPr="002D6A93">
              <w:rPr>
                <w:rFonts w:ascii="Verdana" w:eastAsia="Times New Roman" w:hAnsi="Verdana" w:cs="Calibri"/>
                <w:color w:val="000000"/>
                <w:sz w:val="28"/>
                <w:szCs w:val="28"/>
              </w:rPr>
              <w:t>0.1048</w:t>
            </w:r>
          </w:p>
        </w:tc>
        <w:tc>
          <w:tcPr>
            <w:tcW w:w="1028" w:type="pct"/>
            <w:shd w:val="clear" w:color="auto" w:fill="auto"/>
            <w:noWrap/>
            <w:vAlign w:val="center"/>
            <w:hideMark/>
          </w:tcPr>
          <w:p w:rsidR="002D6A93" w:rsidRPr="002D6A93" w:rsidRDefault="002D6A93" w:rsidP="00D93918">
            <w:pPr>
              <w:spacing w:after="0" w:line="240" w:lineRule="auto"/>
              <w:jc w:val="center"/>
              <w:rPr>
                <w:rFonts w:ascii="Verdana" w:eastAsia="Times New Roman" w:hAnsi="Verdana" w:cs="Calibri"/>
                <w:color w:val="000000"/>
                <w:sz w:val="28"/>
                <w:szCs w:val="28"/>
              </w:rPr>
            </w:pPr>
            <w:r w:rsidRPr="002D6A93">
              <w:rPr>
                <w:rFonts w:ascii="Verdana" w:eastAsia="Times New Roman" w:hAnsi="Verdana" w:cs="Calibri"/>
                <w:color w:val="000000"/>
                <w:sz w:val="28"/>
                <w:szCs w:val="28"/>
              </w:rPr>
              <w:t>0.2416</w:t>
            </w:r>
          </w:p>
        </w:tc>
        <w:tc>
          <w:tcPr>
            <w:tcW w:w="808" w:type="pct"/>
            <w:shd w:val="clear" w:color="auto" w:fill="auto"/>
            <w:noWrap/>
            <w:vAlign w:val="center"/>
            <w:hideMark/>
          </w:tcPr>
          <w:p w:rsidR="002D6A93" w:rsidRPr="002D6A93" w:rsidRDefault="002D6A93" w:rsidP="00D93918">
            <w:pPr>
              <w:spacing w:after="0" w:line="240" w:lineRule="auto"/>
              <w:jc w:val="center"/>
              <w:rPr>
                <w:rFonts w:ascii="Verdana" w:eastAsia="Times New Roman" w:hAnsi="Verdana" w:cs="Calibri"/>
                <w:color w:val="000000"/>
                <w:sz w:val="28"/>
                <w:szCs w:val="28"/>
              </w:rPr>
            </w:pPr>
            <w:r w:rsidRPr="002D6A93">
              <w:rPr>
                <w:rFonts w:ascii="Verdana" w:eastAsia="Times New Roman" w:hAnsi="Verdana" w:cs="Calibri"/>
                <w:color w:val="000000"/>
                <w:sz w:val="28"/>
                <w:szCs w:val="28"/>
              </w:rPr>
              <w:t>0.2416</w:t>
            </w:r>
          </w:p>
        </w:tc>
        <w:tc>
          <w:tcPr>
            <w:tcW w:w="744" w:type="pct"/>
            <w:shd w:val="clear" w:color="auto" w:fill="auto"/>
            <w:noWrap/>
            <w:vAlign w:val="center"/>
            <w:hideMark/>
          </w:tcPr>
          <w:p w:rsidR="002D6A93" w:rsidRPr="002D6A93" w:rsidRDefault="002D6A93" w:rsidP="00D93918">
            <w:pPr>
              <w:spacing w:after="0" w:line="240" w:lineRule="auto"/>
              <w:jc w:val="center"/>
              <w:rPr>
                <w:rFonts w:ascii="Verdana" w:eastAsia="Times New Roman" w:hAnsi="Verdana" w:cs="Calibri"/>
                <w:color w:val="000000"/>
                <w:sz w:val="28"/>
                <w:szCs w:val="28"/>
              </w:rPr>
            </w:pPr>
            <w:r w:rsidRPr="002D6A93">
              <w:rPr>
                <w:rFonts w:ascii="Verdana" w:eastAsia="Times New Roman" w:hAnsi="Verdana" w:cs="Calibri"/>
                <w:color w:val="000000"/>
                <w:sz w:val="28"/>
                <w:szCs w:val="28"/>
              </w:rPr>
              <w:t>0.5229</w:t>
            </w:r>
          </w:p>
        </w:tc>
      </w:tr>
      <w:tr w:rsidR="002D6A93" w:rsidRPr="002D6A93" w:rsidTr="002D6A93">
        <w:trPr>
          <w:trHeight w:val="300"/>
        </w:trPr>
        <w:tc>
          <w:tcPr>
            <w:tcW w:w="660" w:type="pct"/>
            <w:tcBorders>
              <w:bottom w:val="single" w:sz="4" w:space="0" w:color="auto"/>
            </w:tcBorders>
            <w:shd w:val="clear" w:color="auto" w:fill="auto"/>
            <w:noWrap/>
            <w:vAlign w:val="bottom"/>
            <w:hideMark/>
          </w:tcPr>
          <w:p w:rsidR="002D6A93" w:rsidRPr="002D6A93" w:rsidRDefault="002D6A93" w:rsidP="00D93918">
            <w:pPr>
              <w:spacing w:after="0" w:line="240" w:lineRule="auto"/>
              <w:rPr>
                <w:rFonts w:ascii="Verdana" w:eastAsia="Times New Roman" w:hAnsi="Verdana" w:cs="Calibri"/>
                <w:color w:val="000000"/>
                <w:sz w:val="28"/>
                <w:szCs w:val="28"/>
              </w:rPr>
            </w:pPr>
            <w:r w:rsidRPr="002D6A93">
              <w:rPr>
                <w:rFonts w:ascii="Verdana" w:eastAsia="Times New Roman" w:hAnsi="Verdana" w:cs="Calibri"/>
                <w:color w:val="000000"/>
                <w:sz w:val="28"/>
                <w:szCs w:val="28"/>
              </w:rPr>
              <w:t xml:space="preserve">X3.4 </w:t>
            </w:r>
            <w:r w:rsidRPr="002D6A93">
              <w:rPr>
                <w:rFonts w:ascii="Verdana" w:eastAsia="Times New Roman" w:hAnsi="Verdana" w:cs="Calibri"/>
                <w:color w:val="000000"/>
                <w:sz w:val="28"/>
                <w:szCs w:val="28"/>
              </w:rPr>
              <w:sym w:font="Wingdings" w:char="F0DF"/>
            </w:r>
            <w:r w:rsidRPr="002D6A93">
              <w:rPr>
                <w:rFonts w:ascii="Verdana" w:eastAsia="Times New Roman" w:hAnsi="Verdana" w:cs="Calibri"/>
                <w:color w:val="000000"/>
                <w:sz w:val="28"/>
                <w:szCs w:val="28"/>
              </w:rPr>
              <w:t xml:space="preserve"> X3</w:t>
            </w:r>
          </w:p>
        </w:tc>
        <w:tc>
          <w:tcPr>
            <w:tcW w:w="881" w:type="pct"/>
            <w:tcBorders>
              <w:bottom w:val="single" w:sz="4" w:space="0" w:color="auto"/>
            </w:tcBorders>
            <w:shd w:val="clear" w:color="auto" w:fill="auto"/>
            <w:noWrap/>
            <w:vAlign w:val="center"/>
            <w:hideMark/>
          </w:tcPr>
          <w:p w:rsidR="002D6A93" w:rsidRPr="002D6A93" w:rsidRDefault="002D6A93" w:rsidP="00D93918">
            <w:pPr>
              <w:spacing w:after="0" w:line="240" w:lineRule="auto"/>
              <w:jc w:val="center"/>
              <w:rPr>
                <w:rFonts w:ascii="Verdana" w:eastAsia="Times New Roman" w:hAnsi="Verdana" w:cs="Calibri"/>
                <w:color w:val="000000"/>
                <w:sz w:val="28"/>
                <w:szCs w:val="28"/>
              </w:rPr>
            </w:pPr>
            <w:r w:rsidRPr="002D6A93">
              <w:rPr>
                <w:rFonts w:ascii="Verdana" w:eastAsia="Times New Roman" w:hAnsi="Verdana" w:cs="Calibri"/>
                <w:color w:val="000000"/>
                <w:sz w:val="28"/>
                <w:szCs w:val="28"/>
              </w:rPr>
              <w:t>0.1656</w:t>
            </w:r>
          </w:p>
        </w:tc>
        <w:tc>
          <w:tcPr>
            <w:tcW w:w="880" w:type="pct"/>
            <w:tcBorders>
              <w:bottom w:val="single" w:sz="4" w:space="0" w:color="auto"/>
            </w:tcBorders>
            <w:shd w:val="clear" w:color="auto" w:fill="auto"/>
            <w:noWrap/>
            <w:vAlign w:val="center"/>
            <w:hideMark/>
          </w:tcPr>
          <w:p w:rsidR="002D6A93" w:rsidRPr="002D6A93" w:rsidRDefault="002D6A93" w:rsidP="00D93918">
            <w:pPr>
              <w:spacing w:after="0" w:line="240" w:lineRule="auto"/>
              <w:jc w:val="center"/>
              <w:rPr>
                <w:rFonts w:ascii="Verdana" w:eastAsia="Times New Roman" w:hAnsi="Verdana" w:cs="Calibri"/>
                <w:color w:val="000000"/>
                <w:sz w:val="28"/>
                <w:szCs w:val="28"/>
              </w:rPr>
            </w:pPr>
            <w:r w:rsidRPr="002D6A93">
              <w:rPr>
                <w:rFonts w:ascii="Verdana" w:eastAsia="Times New Roman" w:hAnsi="Verdana" w:cs="Calibri"/>
                <w:color w:val="000000"/>
                <w:sz w:val="28"/>
                <w:szCs w:val="28"/>
              </w:rPr>
              <w:t>0.1483</w:t>
            </w:r>
          </w:p>
        </w:tc>
        <w:tc>
          <w:tcPr>
            <w:tcW w:w="1028" w:type="pct"/>
            <w:tcBorders>
              <w:bottom w:val="single" w:sz="4" w:space="0" w:color="auto"/>
            </w:tcBorders>
            <w:shd w:val="clear" w:color="auto" w:fill="auto"/>
            <w:noWrap/>
            <w:vAlign w:val="center"/>
            <w:hideMark/>
          </w:tcPr>
          <w:p w:rsidR="002D6A93" w:rsidRPr="002D6A93" w:rsidRDefault="002D6A93" w:rsidP="00D93918">
            <w:pPr>
              <w:spacing w:after="0" w:line="240" w:lineRule="auto"/>
              <w:jc w:val="center"/>
              <w:rPr>
                <w:rFonts w:ascii="Verdana" w:eastAsia="Times New Roman" w:hAnsi="Verdana" w:cs="Calibri"/>
                <w:color w:val="000000"/>
                <w:sz w:val="28"/>
                <w:szCs w:val="28"/>
              </w:rPr>
            </w:pPr>
            <w:r w:rsidRPr="002D6A93">
              <w:rPr>
                <w:rFonts w:ascii="Verdana" w:eastAsia="Times New Roman" w:hAnsi="Verdana" w:cs="Calibri"/>
                <w:color w:val="000000"/>
                <w:sz w:val="28"/>
                <w:szCs w:val="28"/>
              </w:rPr>
              <w:t>0.2335</w:t>
            </w:r>
          </w:p>
        </w:tc>
        <w:tc>
          <w:tcPr>
            <w:tcW w:w="808" w:type="pct"/>
            <w:tcBorders>
              <w:bottom w:val="single" w:sz="4" w:space="0" w:color="auto"/>
            </w:tcBorders>
            <w:shd w:val="clear" w:color="auto" w:fill="auto"/>
            <w:noWrap/>
            <w:vAlign w:val="center"/>
            <w:hideMark/>
          </w:tcPr>
          <w:p w:rsidR="002D6A93" w:rsidRPr="002D6A93" w:rsidRDefault="002D6A93" w:rsidP="00D93918">
            <w:pPr>
              <w:spacing w:after="0" w:line="240" w:lineRule="auto"/>
              <w:jc w:val="center"/>
              <w:rPr>
                <w:rFonts w:ascii="Verdana" w:eastAsia="Times New Roman" w:hAnsi="Verdana" w:cs="Calibri"/>
                <w:color w:val="000000"/>
                <w:sz w:val="28"/>
                <w:szCs w:val="28"/>
              </w:rPr>
            </w:pPr>
            <w:r w:rsidRPr="002D6A93">
              <w:rPr>
                <w:rFonts w:ascii="Verdana" w:eastAsia="Times New Roman" w:hAnsi="Verdana" w:cs="Calibri"/>
                <w:color w:val="000000"/>
                <w:sz w:val="28"/>
                <w:szCs w:val="28"/>
              </w:rPr>
              <w:t>0.2335</w:t>
            </w:r>
          </w:p>
        </w:tc>
        <w:tc>
          <w:tcPr>
            <w:tcW w:w="744" w:type="pct"/>
            <w:tcBorders>
              <w:bottom w:val="single" w:sz="4" w:space="0" w:color="auto"/>
            </w:tcBorders>
            <w:shd w:val="clear" w:color="auto" w:fill="auto"/>
            <w:noWrap/>
            <w:vAlign w:val="center"/>
            <w:hideMark/>
          </w:tcPr>
          <w:p w:rsidR="002D6A93" w:rsidRPr="002D6A93" w:rsidRDefault="002D6A93" w:rsidP="00D93918">
            <w:pPr>
              <w:spacing w:after="0" w:line="240" w:lineRule="auto"/>
              <w:jc w:val="center"/>
              <w:rPr>
                <w:rFonts w:ascii="Verdana" w:eastAsia="Times New Roman" w:hAnsi="Verdana" w:cs="Calibri"/>
                <w:color w:val="000000"/>
                <w:sz w:val="28"/>
                <w:szCs w:val="28"/>
              </w:rPr>
            </w:pPr>
            <w:r w:rsidRPr="002D6A93">
              <w:rPr>
                <w:rFonts w:ascii="Verdana" w:eastAsia="Times New Roman" w:hAnsi="Verdana" w:cs="Calibri"/>
                <w:color w:val="000000"/>
                <w:sz w:val="28"/>
                <w:szCs w:val="28"/>
              </w:rPr>
              <w:t>0.7093</w:t>
            </w:r>
          </w:p>
        </w:tc>
      </w:tr>
      <w:tr w:rsidR="002D6A93" w:rsidRPr="002D6A93" w:rsidTr="002D6A93">
        <w:trPr>
          <w:trHeight w:val="300"/>
        </w:trPr>
        <w:tc>
          <w:tcPr>
            <w:tcW w:w="660" w:type="pct"/>
            <w:tcBorders>
              <w:top w:val="single" w:sz="4" w:space="0" w:color="auto"/>
            </w:tcBorders>
            <w:shd w:val="clear" w:color="auto" w:fill="auto"/>
            <w:noWrap/>
            <w:vAlign w:val="bottom"/>
            <w:hideMark/>
          </w:tcPr>
          <w:p w:rsidR="002D6A93" w:rsidRPr="002D6A93" w:rsidRDefault="002D6A93" w:rsidP="00D93918">
            <w:pPr>
              <w:spacing w:after="0" w:line="240" w:lineRule="auto"/>
              <w:rPr>
                <w:rFonts w:ascii="Verdana" w:eastAsia="Times New Roman" w:hAnsi="Verdana" w:cs="Calibri"/>
                <w:color w:val="000000"/>
                <w:sz w:val="28"/>
                <w:szCs w:val="28"/>
              </w:rPr>
            </w:pPr>
            <w:r w:rsidRPr="002D6A93">
              <w:rPr>
                <w:rFonts w:ascii="Verdana" w:eastAsia="Times New Roman" w:hAnsi="Verdana" w:cs="Calibri"/>
                <w:color w:val="000000"/>
                <w:sz w:val="28"/>
                <w:szCs w:val="28"/>
              </w:rPr>
              <w:t xml:space="preserve">Y1.1 </w:t>
            </w:r>
            <w:r w:rsidRPr="002D6A93">
              <w:rPr>
                <w:rFonts w:ascii="Verdana" w:eastAsia="Times New Roman" w:hAnsi="Verdana" w:cs="Calibri"/>
                <w:color w:val="000000"/>
                <w:sz w:val="28"/>
                <w:szCs w:val="28"/>
              </w:rPr>
              <w:sym w:font="Wingdings" w:char="F0DF"/>
            </w:r>
            <w:r w:rsidRPr="002D6A93">
              <w:rPr>
                <w:rFonts w:ascii="Verdana" w:eastAsia="Times New Roman" w:hAnsi="Verdana" w:cs="Calibri"/>
                <w:color w:val="000000"/>
                <w:sz w:val="28"/>
                <w:szCs w:val="28"/>
              </w:rPr>
              <w:t xml:space="preserve"> Y</w:t>
            </w:r>
          </w:p>
        </w:tc>
        <w:tc>
          <w:tcPr>
            <w:tcW w:w="881" w:type="pct"/>
            <w:tcBorders>
              <w:top w:val="single" w:sz="4" w:space="0" w:color="auto"/>
            </w:tcBorders>
            <w:shd w:val="clear" w:color="auto" w:fill="auto"/>
            <w:noWrap/>
            <w:vAlign w:val="center"/>
            <w:hideMark/>
          </w:tcPr>
          <w:p w:rsidR="002D6A93" w:rsidRPr="002D6A93" w:rsidRDefault="002D6A93" w:rsidP="00D93918">
            <w:pPr>
              <w:spacing w:after="0" w:line="240" w:lineRule="auto"/>
              <w:jc w:val="center"/>
              <w:rPr>
                <w:rFonts w:ascii="Verdana" w:eastAsia="Times New Roman" w:hAnsi="Verdana" w:cs="Calibri"/>
                <w:color w:val="000000"/>
                <w:sz w:val="28"/>
                <w:szCs w:val="28"/>
              </w:rPr>
            </w:pPr>
            <w:r w:rsidRPr="002D6A93">
              <w:rPr>
                <w:rFonts w:ascii="Verdana" w:eastAsia="Times New Roman" w:hAnsi="Verdana" w:cs="Calibri"/>
                <w:color w:val="000000"/>
                <w:sz w:val="28"/>
                <w:szCs w:val="28"/>
              </w:rPr>
              <w:t>0.7136</w:t>
            </w:r>
          </w:p>
        </w:tc>
        <w:tc>
          <w:tcPr>
            <w:tcW w:w="880" w:type="pct"/>
            <w:tcBorders>
              <w:top w:val="single" w:sz="4" w:space="0" w:color="auto"/>
            </w:tcBorders>
            <w:shd w:val="clear" w:color="auto" w:fill="auto"/>
            <w:noWrap/>
            <w:vAlign w:val="center"/>
            <w:hideMark/>
          </w:tcPr>
          <w:p w:rsidR="002D6A93" w:rsidRPr="002D6A93" w:rsidRDefault="002D6A93" w:rsidP="00D93918">
            <w:pPr>
              <w:spacing w:after="0" w:line="240" w:lineRule="auto"/>
              <w:jc w:val="center"/>
              <w:rPr>
                <w:rFonts w:ascii="Verdana" w:eastAsia="Times New Roman" w:hAnsi="Verdana" w:cs="Calibri"/>
                <w:color w:val="000000"/>
                <w:sz w:val="28"/>
                <w:szCs w:val="28"/>
              </w:rPr>
            </w:pPr>
            <w:r w:rsidRPr="002D6A93">
              <w:rPr>
                <w:rFonts w:ascii="Verdana" w:eastAsia="Times New Roman" w:hAnsi="Verdana" w:cs="Calibri"/>
                <w:color w:val="000000"/>
                <w:sz w:val="28"/>
                <w:szCs w:val="28"/>
              </w:rPr>
              <w:t>0.7008</w:t>
            </w:r>
          </w:p>
        </w:tc>
        <w:tc>
          <w:tcPr>
            <w:tcW w:w="1028" w:type="pct"/>
            <w:tcBorders>
              <w:top w:val="single" w:sz="4" w:space="0" w:color="auto"/>
            </w:tcBorders>
            <w:shd w:val="clear" w:color="auto" w:fill="auto"/>
            <w:noWrap/>
            <w:vAlign w:val="center"/>
            <w:hideMark/>
          </w:tcPr>
          <w:p w:rsidR="002D6A93" w:rsidRPr="002D6A93" w:rsidRDefault="002D6A93" w:rsidP="00D93918">
            <w:pPr>
              <w:spacing w:after="0" w:line="240" w:lineRule="auto"/>
              <w:jc w:val="center"/>
              <w:rPr>
                <w:rFonts w:ascii="Verdana" w:eastAsia="Times New Roman" w:hAnsi="Verdana" w:cs="Calibri"/>
                <w:color w:val="000000"/>
                <w:sz w:val="28"/>
                <w:szCs w:val="28"/>
              </w:rPr>
            </w:pPr>
            <w:r w:rsidRPr="002D6A93">
              <w:rPr>
                <w:rFonts w:ascii="Verdana" w:eastAsia="Times New Roman" w:hAnsi="Verdana" w:cs="Calibri"/>
                <w:color w:val="000000"/>
                <w:sz w:val="28"/>
                <w:szCs w:val="28"/>
              </w:rPr>
              <w:t>0.0670</w:t>
            </w:r>
          </w:p>
        </w:tc>
        <w:tc>
          <w:tcPr>
            <w:tcW w:w="808" w:type="pct"/>
            <w:tcBorders>
              <w:top w:val="single" w:sz="4" w:space="0" w:color="auto"/>
            </w:tcBorders>
            <w:shd w:val="clear" w:color="auto" w:fill="auto"/>
            <w:noWrap/>
            <w:vAlign w:val="center"/>
            <w:hideMark/>
          </w:tcPr>
          <w:p w:rsidR="002D6A93" w:rsidRPr="002D6A93" w:rsidRDefault="002D6A93" w:rsidP="00D93918">
            <w:pPr>
              <w:spacing w:after="0" w:line="240" w:lineRule="auto"/>
              <w:jc w:val="center"/>
              <w:rPr>
                <w:rFonts w:ascii="Verdana" w:eastAsia="Times New Roman" w:hAnsi="Verdana" w:cs="Calibri"/>
                <w:color w:val="000000"/>
                <w:sz w:val="28"/>
                <w:szCs w:val="28"/>
              </w:rPr>
            </w:pPr>
            <w:r w:rsidRPr="002D6A93">
              <w:rPr>
                <w:rFonts w:ascii="Verdana" w:eastAsia="Times New Roman" w:hAnsi="Verdana" w:cs="Calibri"/>
                <w:color w:val="000000"/>
                <w:sz w:val="28"/>
                <w:szCs w:val="28"/>
              </w:rPr>
              <w:t>0.0670</w:t>
            </w:r>
          </w:p>
        </w:tc>
        <w:tc>
          <w:tcPr>
            <w:tcW w:w="744" w:type="pct"/>
            <w:tcBorders>
              <w:top w:val="single" w:sz="4" w:space="0" w:color="auto"/>
            </w:tcBorders>
            <w:shd w:val="clear" w:color="auto" w:fill="auto"/>
            <w:noWrap/>
            <w:vAlign w:val="center"/>
            <w:hideMark/>
          </w:tcPr>
          <w:p w:rsidR="002D6A93" w:rsidRPr="002D6A93" w:rsidRDefault="002D6A93" w:rsidP="00D93918">
            <w:pPr>
              <w:spacing w:after="0" w:line="240" w:lineRule="auto"/>
              <w:jc w:val="center"/>
              <w:rPr>
                <w:rFonts w:ascii="Verdana" w:eastAsia="Times New Roman" w:hAnsi="Verdana" w:cs="Calibri"/>
                <w:color w:val="000000"/>
                <w:sz w:val="28"/>
                <w:szCs w:val="28"/>
              </w:rPr>
            </w:pPr>
            <w:r w:rsidRPr="002D6A93">
              <w:rPr>
                <w:rFonts w:ascii="Verdana" w:eastAsia="Times New Roman" w:hAnsi="Verdana" w:cs="Calibri"/>
                <w:color w:val="000000"/>
                <w:sz w:val="28"/>
                <w:szCs w:val="28"/>
              </w:rPr>
              <w:t>10.6517</w:t>
            </w:r>
          </w:p>
        </w:tc>
      </w:tr>
      <w:tr w:rsidR="002D6A93" w:rsidRPr="002D6A93" w:rsidTr="002D6A93">
        <w:trPr>
          <w:trHeight w:val="300"/>
        </w:trPr>
        <w:tc>
          <w:tcPr>
            <w:tcW w:w="660" w:type="pct"/>
            <w:shd w:val="clear" w:color="auto" w:fill="auto"/>
            <w:noWrap/>
            <w:vAlign w:val="bottom"/>
            <w:hideMark/>
          </w:tcPr>
          <w:p w:rsidR="002D6A93" w:rsidRPr="002D6A93" w:rsidRDefault="002D6A93" w:rsidP="00D93918">
            <w:pPr>
              <w:spacing w:after="0" w:line="240" w:lineRule="auto"/>
              <w:rPr>
                <w:rFonts w:ascii="Verdana" w:eastAsia="Times New Roman" w:hAnsi="Verdana" w:cs="Calibri"/>
                <w:color w:val="000000"/>
                <w:sz w:val="28"/>
                <w:szCs w:val="28"/>
              </w:rPr>
            </w:pPr>
            <w:r w:rsidRPr="002D6A93">
              <w:rPr>
                <w:rFonts w:ascii="Verdana" w:eastAsia="Times New Roman" w:hAnsi="Verdana" w:cs="Calibri"/>
                <w:color w:val="000000"/>
                <w:sz w:val="28"/>
                <w:szCs w:val="28"/>
              </w:rPr>
              <w:t xml:space="preserve">Y1.2 </w:t>
            </w:r>
            <w:r w:rsidRPr="002D6A93">
              <w:rPr>
                <w:rFonts w:ascii="Verdana" w:eastAsia="Times New Roman" w:hAnsi="Verdana" w:cs="Calibri"/>
                <w:color w:val="000000"/>
                <w:sz w:val="28"/>
                <w:szCs w:val="28"/>
              </w:rPr>
              <w:sym w:font="Wingdings" w:char="F0DF"/>
            </w:r>
            <w:r w:rsidRPr="002D6A93">
              <w:rPr>
                <w:rFonts w:ascii="Verdana" w:eastAsia="Times New Roman" w:hAnsi="Verdana" w:cs="Calibri"/>
                <w:color w:val="000000"/>
                <w:sz w:val="28"/>
                <w:szCs w:val="28"/>
              </w:rPr>
              <w:t xml:space="preserve"> Y</w:t>
            </w:r>
          </w:p>
        </w:tc>
        <w:tc>
          <w:tcPr>
            <w:tcW w:w="881" w:type="pct"/>
            <w:shd w:val="clear" w:color="auto" w:fill="auto"/>
            <w:noWrap/>
            <w:vAlign w:val="center"/>
            <w:hideMark/>
          </w:tcPr>
          <w:p w:rsidR="002D6A93" w:rsidRPr="002D6A93" w:rsidRDefault="002D6A93" w:rsidP="00D93918">
            <w:pPr>
              <w:spacing w:after="0" w:line="240" w:lineRule="auto"/>
              <w:jc w:val="center"/>
              <w:rPr>
                <w:rFonts w:ascii="Verdana" w:eastAsia="Times New Roman" w:hAnsi="Verdana" w:cs="Calibri"/>
                <w:color w:val="000000"/>
                <w:sz w:val="28"/>
                <w:szCs w:val="28"/>
              </w:rPr>
            </w:pPr>
            <w:r w:rsidRPr="002D6A93">
              <w:rPr>
                <w:rFonts w:ascii="Verdana" w:eastAsia="Times New Roman" w:hAnsi="Verdana" w:cs="Calibri"/>
                <w:color w:val="000000"/>
                <w:sz w:val="28"/>
                <w:szCs w:val="28"/>
              </w:rPr>
              <w:t>0.6619</w:t>
            </w:r>
          </w:p>
        </w:tc>
        <w:tc>
          <w:tcPr>
            <w:tcW w:w="880" w:type="pct"/>
            <w:shd w:val="clear" w:color="auto" w:fill="auto"/>
            <w:noWrap/>
            <w:vAlign w:val="center"/>
            <w:hideMark/>
          </w:tcPr>
          <w:p w:rsidR="002D6A93" w:rsidRPr="002D6A93" w:rsidRDefault="002D6A93" w:rsidP="00D93918">
            <w:pPr>
              <w:spacing w:after="0" w:line="240" w:lineRule="auto"/>
              <w:jc w:val="center"/>
              <w:rPr>
                <w:rFonts w:ascii="Verdana" w:eastAsia="Times New Roman" w:hAnsi="Verdana" w:cs="Calibri"/>
                <w:color w:val="000000"/>
                <w:sz w:val="28"/>
                <w:szCs w:val="28"/>
              </w:rPr>
            </w:pPr>
            <w:r w:rsidRPr="002D6A93">
              <w:rPr>
                <w:rFonts w:ascii="Verdana" w:eastAsia="Times New Roman" w:hAnsi="Verdana" w:cs="Calibri"/>
                <w:color w:val="000000"/>
                <w:sz w:val="28"/>
                <w:szCs w:val="28"/>
              </w:rPr>
              <w:t>0.6480</w:t>
            </w:r>
          </w:p>
        </w:tc>
        <w:tc>
          <w:tcPr>
            <w:tcW w:w="1028" w:type="pct"/>
            <w:shd w:val="clear" w:color="auto" w:fill="auto"/>
            <w:noWrap/>
            <w:vAlign w:val="center"/>
            <w:hideMark/>
          </w:tcPr>
          <w:p w:rsidR="002D6A93" w:rsidRPr="002D6A93" w:rsidRDefault="002D6A93" w:rsidP="00D93918">
            <w:pPr>
              <w:spacing w:after="0" w:line="240" w:lineRule="auto"/>
              <w:jc w:val="center"/>
              <w:rPr>
                <w:rFonts w:ascii="Verdana" w:eastAsia="Times New Roman" w:hAnsi="Verdana" w:cs="Calibri"/>
                <w:color w:val="000000"/>
                <w:sz w:val="28"/>
                <w:szCs w:val="28"/>
              </w:rPr>
            </w:pPr>
            <w:r w:rsidRPr="002D6A93">
              <w:rPr>
                <w:rFonts w:ascii="Verdana" w:eastAsia="Times New Roman" w:hAnsi="Verdana" w:cs="Calibri"/>
                <w:color w:val="000000"/>
                <w:sz w:val="28"/>
                <w:szCs w:val="28"/>
              </w:rPr>
              <w:t>0.1023</w:t>
            </w:r>
          </w:p>
        </w:tc>
        <w:tc>
          <w:tcPr>
            <w:tcW w:w="808" w:type="pct"/>
            <w:shd w:val="clear" w:color="auto" w:fill="auto"/>
            <w:noWrap/>
            <w:vAlign w:val="center"/>
            <w:hideMark/>
          </w:tcPr>
          <w:p w:rsidR="002D6A93" w:rsidRPr="002D6A93" w:rsidRDefault="002D6A93" w:rsidP="00D93918">
            <w:pPr>
              <w:spacing w:after="0" w:line="240" w:lineRule="auto"/>
              <w:jc w:val="center"/>
              <w:rPr>
                <w:rFonts w:ascii="Verdana" w:eastAsia="Times New Roman" w:hAnsi="Verdana" w:cs="Calibri"/>
                <w:color w:val="000000"/>
                <w:sz w:val="28"/>
                <w:szCs w:val="28"/>
              </w:rPr>
            </w:pPr>
            <w:r w:rsidRPr="002D6A93">
              <w:rPr>
                <w:rFonts w:ascii="Verdana" w:eastAsia="Times New Roman" w:hAnsi="Verdana" w:cs="Calibri"/>
                <w:color w:val="000000"/>
                <w:sz w:val="28"/>
                <w:szCs w:val="28"/>
              </w:rPr>
              <w:t>0.1023</w:t>
            </w:r>
          </w:p>
        </w:tc>
        <w:tc>
          <w:tcPr>
            <w:tcW w:w="744" w:type="pct"/>
            <w:shd w:val="clear" w:color="auto" w:fill="auto"/>
            <w:noWrap/>
            <w:vAlign w:val="center"/>
            <w:hideMark/>
          </w:tcPr>
          <w:p w:rsidR="002D6A93" w:rsidRPr="002D6A93" w:rsidRDefault="002D6A93" w:rsidP="00D93918">
            <w:pPr>
              <w:spacing w:after="0" w:line="240" w:lineRule="auto"/>
              <w:jc w:val="center"/>
              <w:rPr>
                <w:rFonts w:ascii="Verdana" w:eastAsia="Times New Roman" w:hAnsi="Verdana" w:cs="Calibri"/>
                <w:color w:val="000000"/>
                <w:sz w:val="28"/>
                <w:szCs w:val="28"/>
              </w:rPr>
            </w:pPr>
            <w:r w:rsidRPr="002D6A93">
              <w:rPr>
                <w:rFonts w:ascii="Verdana" w:eastAsia="Times New Roman" w:hAnsi="Verdana" w:cs="Calibri"/>
                <w:color w:val="000000"/>
                <w:sz w:val="28"/>
                <w:szCs w:val="28"/>
              </w:rPr>
              <w:t>6.4709</w:t>
            </w:r>
          </w:p>
        </w:tc>
      </w:tr>
      <w:tr w:rsidR="002D6A93" w:rsidRPr="002D6A93" w:rsidTr="002D6A93">
        <w:trPr>
          <w:trHeight w:val="300"/>
        </w:trPr>
        <w:tc>
          <w:tcPr>
            <w:tcW w:w="660" w:type="pct"/>
            <w:shd w:val="clear" w:color="auto" w:fill="auto"/>
            <w:noWrap/>
            <w:vAlign w:val="bottom"/>
            <w:hideMark/>
          </w:tcPr>
          <w:p w:rsidR="002D6A93" w:rsidRPr="002D6A93" w:rsidRDefault="002D6A93" w:rsidP="00D93918">
            <w:pPr>
              <w:spacing w:after="0" w:line="240" w:lineRule="auto"/>
              <w:rPr>
                <w:rFonts w:ascii="Verdana" w:eastAsia="Times New Roman" w:hAnsi="Verdana" w:cs="Calibri"/>
                <w:color w:val="000000"/>
                <w:sz w:val="28"/>
                <w:szCs w:val="28"/>
              </w:rPr>
            </w:pPr>
            <w:r w:rsidRPr="002D6A93">
              <w:rPr>
                <w:rFonts w:ascii="Verdana" w:eastAsia="Times New Roman" w:hAnsi="Verdana" w:cs="Calibri"/>
                <w:color w:val="000000"/>
                <w:sz w:val="28"/>
                <w:szCs w:val="28"/>
              </w:rPr>
              <w:t xml:space="preserve">Y1.3 </w:t>
            </w:r>
            <w:r w:rsidRPr="002D6A93">
              <w:rPr>
                <w:rFonts w:ascii="Verdana" w:eastAsia="Times New Roman" w:hAnsi="Verdana" w:cs="Calibri"/>
                <w:color w:val="000000"/>
                <w:sz w:val="28"/>
                <w:szCs w:val="28"/>
              </w:rPr>
              <w:sym w:font="Wingdings" w:char="F0DF"/>
            </w:r>
            <w:r w:rsidRPr="002D6A93">
              <w:rPr>
                <w:rFonts w:ascii="Verdana" w:eastAsia="Times New Roman" w:hAnsi="Verdana" w:cs="Calibri"/>
                <w:color w:val="000000"/>
                <w:sz w:val="28"/>
                <w:szCs w:val="28"/>
              </w:rPr>
              <w:t xml:space="preserve"> Y</w:t>
            </w:r>
          </w:p>
        </w:tc>
        <w:tc>
          <w:tcPr>
            <w:tcW w:w="881" w:type="pct"/>
            <w:shd w:val="clear" w:color="auto" w:fill="auto"/>
            <w:noWrap/>
            <w:vAlign w:val="center"/>
            <w:hideMark/>
          </w:tcPr>
          <w:p w:rsidR="002D6A93" w:rsidRPr="002D6A93" w:rsidRDefault="002D6A93" w:rsidP="00D93918">
            <w:pPr>
              <w:spacing w:after="0" w:line="240" w:lineRule="auto"/>
              <w:jc w:val="center"/>
              <w:rPr>
                <w:rFonts w:ascii="Verdana" w:eastAsia="Times New Roman" w:hAnsi="Verdana" w:cs="Calibri"/>
                <w:color w:val="000000"/>
                <w:sz w:val="28"/>
                <w:szCs w:val="28"/>
              </w:rPr>
            </w:pPr>
            <w:r w:rsidRPr="002D6A93">
              <w:rPr>
                <w:rFonts w:ascii="Verdana" w:eastAsia="Times New Roman" w:hAnsi="Verdana" w:cs="Calibri"/>
                <w:color w:val="000000"/>
                <w:sz w:val="28"/>
                <w:szCs w:val="28"/>
              </w:rPr>
              <w:t>0.7751</w:t>
            </w:r>
          </w:p>
        </w:tc>
        <w:tc>
          <w:tcPr>
            <w:tcW w:w="880" w:type="pct"/>
            <w:shd w:val="clear" w:color="auto" w:fill="auto"/>
            <w:noWrap/>
            <w:vAlign w:val="center"/>
            <w:hideMark/>
          </w:tcPr>
          <w:p w:rsidR="002D6A93" w:rsidRPr="002D6A93" w:rsidRDefault="002D6A93" w:rsidP="00D93918">
            <w:pPr>
              <w:spacing w:after="0" w:line="240" w:lineRule="auto"/>
              <w:jc w:val="center"/>
              <w:rPr>
                <w:rFonts w:ascii="Verdana" w:eastAsia="Times New Roman" w:hAnsi="Verdana" w:cs="Calibri"/>
                <w:color w:val="000000"/>
                <w:sz w:val="28"/>
                <w:szCs w:val="28"/>
              </w:rPr>
            </w:pPr>
            <w:r w:rsidRPr="002D6A93">
              <w:rPr>
                <w:rFonts w:ascii="Verdana" w:eastAsia="Times New Roman" w:hAnsi="Verdana" w:cs="Calibri"/>
                <w:color w:val="000000"/>
                <w:sz w:val="28"/>
                <w:szCs w:val="28"/>
              </w:rPr>
              <w:t>0.7782</w:t>
            </w:r>
          </w:p>
        </w:tc>
        <w:tc>
          <w:tcPr>
            <w:tcW w:w="1028" w:type="pct"/>
            <w:shd w:val="clear" w:color="auto" w:fill="auto"/>
            <w:noWrap/>
            <w:vAlign w:val="center"/>
            <w:hideMark/>
          </w:tcPr>
          <w:p w:rsidR="002D6A93" w:rsidRPr="002D6A93" w:rsidRDefault="002D6A93" w:rsidP="00D93918">
            <w:pPr>
              <w:spacing w:after="0" w:line="240" w:lineRule="auto"/>
              <w:jc w:val="center"/>
              <w:rPr>
                <w:rFonts w:ascii="Verdana" w:eastAsia="Times New Roman" w:hAnsi="Verdana" w:cs="Calibri"/>
                <w:color w:val="000000"/>
                <w:sz w:val="28"/>
                <w:szCs w:val="28"/>
              </w:rPr>
            </w:pPr>
            <w:r w:rsidRPr="002D6A93">
              <w:rPr>
                <w:rFonts w:ascii="Verdana" w:eastAsia="Times New Roman" w:hAnsi="Verdana" w:cs="Calibri"/>
                <w:color w:val="000000"/>
                <w:sz w:val="28"/>
                <w:szCs w:val="28"/>
              </w:rPr>
              <w:t>0.0506</w:t>
            </w:r>
          </w:p>
        </w:tc>
        <w:tc>
          <w:tcPr>
            <w:tcW w:w="808" w:type="pct"/>
            <w:shd w:val="clear" w:color="auto" w:fill="auto"/>
            <w:noWrap/>
            <w:vAlign w:val="center"/>
            <w:hideMark/>
          </w:tcPr>
          <w:p w:rsidR="002D6A93" w:rsidRPr="002D6A93" w:rsidRDefault="002D6A93" w:rsidP="00D93918">
            <w:pPr>
              <w:spacing w:after="0" w:line="240" w:lineRule="auto"/>
              <w:jc w:val="center"/>
              <w:rPr>
                <w:rFonts w:ascii="Verdana" w:eastAsia="Times New Roman" w:hAnsi="Verdana" w:cs="Calibri"/>
                <w:color w:val="000000"/>
                <w:sz w:val="28"/>
                <w:szCs w:val="28"/>
              </w:rPr>
            </w:pPr>
            <w:r w:rsidRPr="002D6A93">
              <w:rPr>
                <w:rFonts w:ascii="Verdana" w:eastAsia="Times New Roman" w:hAnsi="Verdana" w:cs="Calibri"/>
                <w:color w:val="000000"/>
                <w:sz w:val="28"/>
                <w:szCs w:val="28"/>
              </w:rPr>
              <w:t>0.0506</w:t>
            </w:r>
          </w:p>
        </w:tc>
        <w:tc>
          <w:tcPr>
            <w:tcW w:w="744" w:type="pct"/>
            <w:shd w:val="clear" w:color="auto" w:fill="auto"/>
            <w:noWrap/>
            <w:vAlign w:val="center"/>
            <w:hideMark/>
          </w:tcPr>
          <w:p w:rsidR="002D6A93" w:rsidRPr="002D6A93" w:rsidRDefault="002D6A93" w:rsidP="00D93918">
            <w:pPr>
              <w:spacing w:after="0" w:line="240" w:lineRule="auto"/>
              <w:jc w:val="center"/>
              <w:rPr>
                <w:rFonts w:ascii="Verdana" w:eastAsia="Times New Roman" w:hAnsi="Verdana" w:cs="Calibri"/>
                <w:color w:val="000000"/>
                <w:sz w:val="28"/>
                <w:szCs w:val="28"/>
              </w:rPr>
            </w:pPr>
            <w:r w:rsidRPr="002D6A93">
              <w:rPr>
                <w:rFonts w:ascii="Verdana" w:eastAsia="Times New Roman" w:hAnsi="Verdana" w:cs="Calibri"/>
                <w:color w:val="000000"/>
                <w:sz w:val="28"/>
                <w:szCs w:val="28"/>
              </w:rPr>
              <w:t>15.3236</w:t>
            </w:r>
          </w:p>
        </w:tc>
      </w:tr>
      <w:tr w:rsidR="002D6A93" w:rsidRPr="002D6A93" w:rsidTr="002D6A93">
        <w:trPr>
          <w:trHeight w:val="300"/>
        </w:trPr>
        <w:tc>
          <w:tcPr>
            <w:tcW w:w="660" w:type="pct"/>
            <w:shd w:val="clear" w:color="auto" w:fill="auto"/>
            <w:noWrap/>
            <w:vAlign w:val="bottom"/>
            <w:hideMark/>
          </w:tcPr>
          <w:p w:rsidR="002D6A93" w:rsidRPr="002D6A93" w:rsidRDefault="002D6A93" w:rsidP="00D93918">
            <w:pPr>
              <w:spacing w:after="0" w:line="240" w:lineRule="auto"/>
              <w:rPr>
                <w:rFonts w:ascii="Verdana" w:eastAsia="Times New Roman" w:hAnsi="Verdana" w:cs="Calibri"/>
                <w:color w:val="000000"/>
                <w:sz w:val="28"/>
                <w:szCs w:val="28"/>
              </w:rPr>
            </w:pPr>
            <w:r w:rsidRPr="002D6A93">
              <w:rPr>
                <w:rFonts w:ascii="Verdana" w:eastAsia="Times New Roman" w:hAnsi="Verdana" w:cs="Calibri"/>
                <w:color w:val="000000"/>
                <w:sz w:val="28"/>
                <w:szCs w:val="28"/>
              </w:rPr>
              <w:t xml:space="preserve">Y1.4 </w:t>
            </w:r>
            <w:r w:rsidRPr="002D6A93">
              <w:rPr>
                <w:rFonts w:ascii="Verdana" w:eastAsia="Times New Roman" w:hAnsi="Verdana" w:cs="Calibri"/>
                <w:color w:val="000000"/>
                <w:sz w:val="28"/>
                <w:szCs w:val="28"/>
              </w:rPr>
              <w:sym w:font="Wingdings" w:char="F0DF"/>
            </w:r>
            <w:r w:rsidRPr="002D6A93">
              <w:rPr>
                <w:rFonts w:ascii="Verdana" w:eastAsia="Times New Roman" w:hAnsi="Verdana" w:cs="Calibri"/>
                <w:color w:val="000000"/>
                <w:sz w:val="28"/>
                <w:szCs w:val="28"/>
              </w:rPr>
              <w:t xml:space="preserve"> Y</w:t>
            </w:r>
          </w:p>
        </w:tc>
        <w:tc>
          <w:tcPr>
            <w:tcW w:w="881" w:type="pct"/>
            <w:shd w:val="clear" w:color="auto" w:fill="auto"/>
            <w:noWrap/>
            <w:vAlign w:val="center"/>
            <w:hideMark/>
          </w:tcPr>
          <w:p w:rsidR="002D6A93" w:rsidRPr="002D6A93" w:rsidRDefault="002D6A93" w:rsidP="00D93918">
            <w:pPr>
              <w:spacing w:after="0" w:line="240" w:lineRule="auto"/>
              <w:jc w:val="center"/>
              <w:rPr>
                <w:rFonts w:ascii="Verdana" w:eastAsia="Times New Roman" w:hAnsi="Verdana" w:cs="Calibri"/>
                <w:color w:val="000000"/>
                <w:sz w:val="28"/>
                <w:szCs w:val="28"/>
              </w:rPr>
            </w:pPr>
            <w:r w:rsidRPr="002D6A93">
              <w:rPr>
                <w:rFonts w:ascii="Verdana" w:eastAsia="Times New Roman" w:hAnsi="Verdana" w:cs="Calibri"/>
                <w:color w:val="000000"/>
                <w:sz w:val="28"/>
                <w:szCs w:val="28"/>
              </w:rPr>
              <w:t>0.6727</w:t>
            </w:r>
          </w:p>
        </w:tc>
        <w:tc>
          <w:tcPr>
            <w:tcW w:w="880" w:type="pct"/>
            <w:shd w:val="clear" w:color="auto" w:fill="auto"/>
            <w:noWrap/>
            <w:vAlign w:val="center"/>
            <w:hideMark/>
          </w:tcPr>
          <w:p w:rsidR="002D6A93" w:rsidRPr="002D6A93" w:rsidRDefault="002D6A93" w:rsidP="00D93918">
            <w:pPr>
              <w:spacing w:after="0" w:line="240" w:lineRule="auto"/>
              <w:jc w:val="center"/>
              <w:rPr>
                <w:rFonts w:ascii="Verdana" w:eastAsia="Times New Roman" w:hAnsi="Verdana" w:cs="Calibri"/>
                <w:color w:val="000000"/>
                <w:sz w:val="28"/>
                <w:szCs w:val="28"/>
              </w:rPr>
            </w:pPr>
            <w:r w:rsidRPr="002D6A93">
              <w:rPr>
                <w:rFonts w:ascii="Verdana" w:eastAsia="Times New Roman" w:hAnsi="Verdana" w:cs="Calibri"/>
                <w:color w:val="000000"/>
                <w:sz w:val="28"/>
                <w:szCs w:val="28"/>
              </w:rPr>
              <w:t>0.6579</w:t>
            </w:r>
          </w:p>
        </w:tc>
        <w:tc>
          <w:tcPr>
            <w:tcW w:w="1028" w:type="pct"/>
            <w:shd w:val="clear" w:color="auto" w:fill="auto"/>
            <w:noWrap/>
            <w:vAlign w:val="center"/>
            <w:hideMark/>
          </w:tcPr>
          <w:p w:rsidR="002D6A93" w:rsidRPr="002D6A93" w:rsidRDefault="002D6A93" w:rsidP="00D93918">
            <w:pPr>
              <w:spacing w:after="0" w:line="240" w:lineRule="auto"/>
              <w:jc w:val="center"/>
              <w:rPr>
                <w:rFonts w:ascii="Verdana" w:eastAsia="Times New Roman" w:hAnsi="Verdana" w:cs="Calibri"/>
                <w:color w:val="000000"/>
                <w:sz w:val="28"/>
                <w:szCs w:val="28"/>
              </w:rPr>
            </w:pPr>
            <w:r w:rsidRPr="002D6A93">
              <w:rPr>
                <w:rFonts w:ascii="Verdana" w:eastAsia="Times New Roman" w:hAnsi="Verdana" w:cs="Calibri"/>
                <w:color w:val="000000"/>
                <w:sz w:val="28"/>
                <w:szCs w:val="28"/>
              </w:rPr>
              <w:t>0.0997</w:t>
            </w:r>
          </w:p>
        </w:tc>
        <w:tc>
          <w:tcPr>
            <w:tcW w:w="808" w:type="pct"/>
            <w:shd w:val="clear" w:color="auto" w:fill="auto"/>
            <w:noWrap/>
            <w:vAlign w:val="center"/>
            <w:hideMark/>
          </w:tcPr>
          <w:p w:rsidR="002D6A93" w:rsidRPr="002D6A93" w:rsidRDefault="002D6A93" w:rsidP="00D93918">
            <w:pPr>
              <w:spacing w:after="0" w:line="240" w:lineRule="auto"/>
              <w:jc w:val="center"/>
              <w:rPr>
                <w:rFonts w:ascii="Verdana" w:eastAsia="Times New Roman" w:hAnsi="Verdana" w:cs="Calibri"/>
                <w:color w:val="000000"/>
                <w:sz w:val="28"/>
                <w:szCs w:val="28"/>
              </w:rPr>
            </w:pPr>
            <w:r w:rsidRPr="002D6A93">
              <w:rPr>
                <w:rFonts w:ascii="Verdana" w:eastAsia="Times New Roman" w:hAnsi="Verdana" w:cs="Calibri"/>
                <w:color w:val="000000"/>
                <w:sz w:val="28"/>
                <w:szCs w:val="28"/>
              </w:rPr>
              <w:t>0.0997</w:t>
            </w:r>
          </w:p>
        </w:tc>
        <w:tc>
          <w:tcPr>
            <w:tcW w:w="744" w:type="pct"/>
            <w:shd w:val="clear" w:color="auto" w:fill="auto"/>
            <w:noWrap/>
            <w:vAlign w:val="center"/>
            <w:hideMark/>
          </w:tcPr>
          <w:p w:rsidR="002D6A93" w:rsidRPr="002D6A93" w:rsidRDefault="002D6A93" w:rsidP="00D93918">
            <w:pPr>
              <w:spacing w:after="0" w:line="240" w:lineRule="auto"/>
              <w:jc w:val="center"/>
              <w:rPr>
                <w:rFonts w:ascii="Verdana" w:eastAsia="Times New Roman" w:hAnsi="Verdana" w:cs="Calibri"/>
                <w:color w:val="000000"/>
                <w:sz w:val="28"/>
                <w:szCs w:val="28"/>
              </w:rPr>
            </w:pPr>
            <w:r w:rsidRPr="002D6A93">
              <w:rPr>
                <w:rFonts w:ascii="Verdana" w:eastAsia="Times New Roman" w:hAnsi="Verdana" w:cs="Calibri"/>
                <w:color w:val="000000"/>
                <w:sz w:val="28"/>
                <w:szCs w:val="28"/>
              </w:rPr>
              <w:t>6.7477</w:t>
            </w:r>
          </w:p>
        </w:tc>
      </w:tr>
      <w:tr w:rsidR="002D6A93" w:rsidRPr="002D6A93" w:rsidTr="002D6A93">
        <w:trPr>
          <w:trHeight w:val="300"/>
        </w:trPr>
        <w:tc>
          <w:tcPr>
            <w:tcW w:w="660" w:type="pct"/>
            <w:tcBorders>
              <w:bottom w:val="single" w:sz="4" w:space="0" w:color="auto"/>
            </w:tcBorders>
            <w:shd w:val="clear" w:color="auto" w:fill="auto"/>
            <w:noWrap/>
            <w:vAlign w:val="bottom"/>
            <w:hideMark/>
          </w:tcPr>
          <w:p w:rsidR="002D6A93" w:rsidRPr="002D6A93" w:rsidRDefault="002D6A93" w:rsidP="00D93918">
            <w:pPr>
              <w:spacing w:after="0" w:line="240" w:lineRule="auto"/>
              <w:rPr>
                <w:rFonts w:ascii="Verdana" w:eastAsia="Times New Roman" w:hAnsi="Verdana" w:cs="Calibri"/>
                <w:color w:val="000000"/>
                <w:sz w:val="28"/>
                <w:szCs w:val="28"/>
              </w:rPr>
            </w:pPr>
            <w:r w:rsidRPr="002D6A93">
              <w:rPr>
                <w:rFonts w:ascii="Verdana" w:eastAsia="Times New Roman" w:hAnsi="Verdana" w:cs="Calibri"/>
                <w:color w:val="000000"/>
                <w:sz w:val="28"/>
                <w:szCs w:val="28"/>
              </w:rPr>
              <w:t xml:space="preserve">Y1.5 </w:t>
            </w:r>
            <w:r w:rsidRPr="002D6A93">
              <w:rPr>
                <w:rFonts w:ascii="Verdana" w:eastAsia="Times New Roman" w:hAnsi="Verdana" w:cs="Calibri"/>
                <w:color w:val="000000"/>
                <w:sz w:val="28"/>
                <w:szCs w:val="28"/>
              </w:rPr>
              <w:sym w:font="Wingdings" w:char="F0DF"/>
            </w:r>
            <w:r w:rsidRPr="002D6A93">
              <w:rPr>
                <w:rFonts w:ascii="Verdana" w:eastAsia="Times New Roman" w:hAnsi="Verdana" w:cs="Calibri"/>
                <w:color w:val="000000"/>
                <w:sz w:val="28"/>
                <w:szCs w:val="28"/>
              </w:rPr>
              <w:t xml:space="preserve"> Y</w:t>
            </w:r>
          </w:p>
        </w:tc>
        <w:tc>
          <w:tcPr>
            <w:tcW w:w="881" w:type="pct"/>
            <w:tcBorders>
              <w:bottom w:val="single" w:sz="4" w:space="0" w:color="auto"/>
            </w:tcBorders>
            <w:shd w:val="clear" w:color="auto" w:fill="auto"/>
            <w:noWrap/>
            <w:vAlign w:val="center"/>
            <w:hideMark/>
          </w:tcPr>
          <w:p w:rsidR="002D6A93" w:rsidRPr="002D6A93" w:rsidRDefault="002D6A93" w:rsidP="00D93918">
            <w:pPr>
              <w:spacing w:after="0" w:line="240" w:lineRule="auto"/>
              <w:jc w:val="center"/>
              <w:rPr>
                <w:rFonts w:ascii="Verdana" w:eastAsia="Times New Roman" w:hAnsi="Verdana" w:cs="Calibri"/>
                <w:color w:val="000000"/>
                <w:sz w:val="28"/>
                <w:szCs w:val="28"/>
              </w:rPr>
            </w:pPr>
            <w:r w:rsidRPr="002D6A93">
              <w:rPr>
                <w:rFonts w:ascii="Verdana" w:eastAsia="Times New Roman" w:hAnsi="Verdana" w:cs="Calibri"/>
                <w:color w:val="000000"/>
                <w:sz w:val="28"/>
                <w:szCs w:val="28"/>
              </w:rPr>
              <w:t>0.5520</w:t>
            </w:r>
          </w:p>
        </w:tc>
        <w:tc>
          <w:tcPr>
            <w:tcW w:w="880" w:type="pct"/>
            <w:tcBorders>
              <w:bottom w:val="single" w:sz="4" w:space="0" w:color="auto"/>
            </w:tcBorders>
            <w:shd w:val="clear" w:color="auto" w:fill="auto"/>
            <w:noWrap/>
            <w:vAlign w:val="center"/>
            <w:hideMark/>
          </w:tcPr>
          <w:p w:rsidR="002D6A93" w:rsidRPr="002D6A93" w:rsidRDefault="002D6A93" w:rsidP="00D93918">
            <w:pPr>
              <w:spacing w:after="0" w:line="240" w:lineRule="auto"/>
              <w:jc w:val="center"/>
              <w:rPr>
                <w:rFonts w:ascii="Verdana" w:eastAsia="Times New Roman" w:hAnsi="Verdana" w:cs="Calibri"/>
                <w:color w:val="000000"/>
                <w:sz w:val="28"/>
                <w:szCs w:val="28"/>
              </w:rPr>
            </w:pPr>
            <w:r w:rsidRPr="002D6A93">
              <w:rPr>
                <w:rFonts w:ascii="Verdana" w:eastAsia="Times New Roman" w:hAnsi="Verdana" w:cs="Calibri"/>
                <w:color w:val="000000"/>
                <w:sz w:val="28"/>
                <w:szCs w:val="28"/>
              </w:rPr>
              <w:t>0.5325</w:t>
            </w:r>
          </w:p>
        </w:tc>
        <w:tc>
          <w:tcPr>
            <w:tcW w:w="1028" w:type="pct"/>
            <w:tcBorders>
              <w:bottom w:val="single" w:sz="4" w:space="0" w:color="auto"/>
            </w:tcBorders>
            <w:shd w:val="clear" w:color="auto" w:fill="auto"/>
            <w:noWrap/>
            <w:vAlign w:val="center"/>
            <w:hideMark/>
          </w:tcPr>
          <w:p w:rsidR="002D6A93" w:rsidRPr="002D6A93" w:rsidRDefault="002D6A93" w:rsidP="00D93918">
            <w:pPr>
              <w:spacing w:after="0" w:line="240" w:lineRule="auto"/>
              <w:jc w:val="center"/>
              <w:rPr>
                <w:rFonts w:ascii="Verdana" w:eastAsia="Times New Roman" w:hAnsi="Verdana" w:cs="Calibri"/>
                <w:color w:val="000000"/>
                <w:sz w:val="28"/>
                <w:szCs w:val="28"/>
              </w:rPr>
            </w:pPr>
            <w:r w:rsidRPr="002D6A93">
              <w:rPr>
                <w:rFonts w:ascii="Verdana" w:eastAsia="Times New Roman" w:hAnsi="Verdana" w:cs="Calibri"/>
                <w:color w:val="000000"/>
                <w:sz w:val="28"/>
                <w:szCs w:val="28"/>
              </w:rPr>
              <w:t>0.1263</w:t>
            </w:r>
          </w:p>
        </w:tc>
        <w:tc>
          <w:tcPr>
            <w:tcW w:w="808" w:type="pct"/>
            <w:tcBorders>
              <w:bottom w:val="single" w:sz="4" w:space="0" w:color="auto"/>
            </w:tcBorders>
            <w:shd w:val="clear" w:color="auto" w:fill="auto"/>
            <w:noWrap/>
            <w:vAlign w:val="center"/>
            <w:hideMark/>
          </w:tcPr>
          <w:p w:rsidR="002D6A93" w:rsidRPr="002D6A93" w:rsidRDefault="002D6A93" w:rsidP="00D93918">
            <w:pPr>
              <w:spacing w:after="0" w:line="240" w:lineRule="auto"/>
              <w:jc w:val="center"/>
              <w:rPr>
                <w:rFonts w:ascii="Verdana" w:eastAsia="Times New Roman" w:hAnsi="Verdana" w:cs="Calibri"/>
                <w:color w:val="000000"/>
                <w:sz w:val="28"/>
                <w:szCs w:val="28"/>
              </w:rPr>
            </w:pPr>
            <w:r w:rsidRPr="002D6A93">
              <w:rPr>
                <w:rFonts w:ascii="Verdana" w:eastAsia="Times New Roman" w:hAnsi="Verdana" w:cs="Calibri"/>
                <w:color w:val="000000"/>
                <w:sz w:val="28"/>
                <w:szCs w:val="28"/>
              </w:rPr>
              <w:t>0.1263</w:t>
            </w:r>
          </w:p>
        </w:tc>
        <w:tc>
          <w:tcPr>
            <w:tcW w:w="744" w:type="pct"/>
            <w:tcBorders>
              <w:bottom w:val="single" w:sz="4" w:space="0" w:color="auto"/>
            </w:tcBorders>
            <w:shd w:val="clear" w:color="auto" w:fill="auto"/>
            <w:noWrap/>
            <w:vAlign w:val="center"/>
            <w:hideMark/>
          </w:tcPr>
          <w:p w:rsidR="002D6A93" w:rsidRPr="002D6A93" w:rsidRDefault="002D6A93" w:rsidP="00D93918">
            <w:pPr>
              <w:spacing w:after="0" w:line="240" w:lineRule="auto"/>
              <w:jc w:val="center"/>
              <w:rPr>
                <w:rFonts w:ascii="Verdana" w:eastAsia="Times New Roman" w:hAnsi="Verdana" w:cs="Calibri"/>
                <w:color w:val="000000"/>
                <w:sz w:val="28"/>
                <w:szCs w:val="28"/>
              </w:rPr>
            </w:pPr>
            <w:r w:rsidRPr="002D6A93">
              <w:rPr>
                <w:rFonts w:ascii="Verdana" w:eastAsia="Times New Roman" w:hAnsi="Verdana" w:cs="Calibri"/>
                <w:color w:val="000000"/>
                <w:sz w:val="28"/>
                <w:szCs w:val="28"/>
              </w:rPr>
              <w:t>4.3698</w:t>
            </w:r>
          </w:p>
        </w:tc>
      </w:tr>
      <w:tr w:rsidR="002D6A93" w:rsidRPr="002D6A93" w:rsidTr="002D6A93">
        <w:trPr>
          <w:trHeight w:val="300"/>
        </w:trPr>
        <w:tc>
          <w:tcPr>
            <w:tcW w:w="660" w:type="pct"/>
            <w:tcBorders>
              <w:top w:val="single" w:sz="4" w:space="0" w:color="auto"/>
            </w:tcBorders>
            <w:shd w:val="clear" w:color="auto" w:fill="auto"/>
            <w:noWrap/>
            <w:vAlign w:val="bottom"/>
            <w:hideMark/>
          </w:tcPr>
          <w:p w:rsidR="002D6A93" w:rsidRPr="002D6A93" w:rsidRDefault="002D6A93" w:rsidP="00D93918">
            <w:pPr>
              <w:spacing w:after="0" w:line="240" w:lineRule="auto"/>
              <w:rPr>
                <w:rFonts w:ascii="Verdana" w:eastAsia="Times New Roman" w:hAnsi="Verdana" w:cs="Calibri"/>
                <w:color w:val="000000"/>
                <w:sz w:val="28"/>
                <w:szCs w:val="28"/>
              </w:rPr>
            </w:pPr>
            <w:r w:rsidRPr="002D6A93">
              <w:rPr>
                <w:rFonts w:ascii="Verdana" w:eastAsia="Times New Roman" w:hAnsi="Verdana" w:cs="Calibri"/>
                <w:color w:val="000000"/>
                <w:sz w:val="28"/>
                <w:szCs w:val="28"/>
              </w:rPr>
              <w:t xml:space="preserve">Z1.1 </w:t>
            </w:r>
            <w:r w:rsidRPr="002D6A93">
              <w:rPr>
                <w:rFonts w:ascii="Verdana" w:eastAsia="Times New Roman" w:hAnsi="Verdana" w:cs="Calibri"/>
                <w:color w:val="000000"/>
                <w:sz w:val="28"/>
                <w:szCs w:val="28"/>
              </w:rPr>
              <w:sym w:font="Wingdings" w:char="F0DF"/>
            </w:r>
            <w:r w:rsidRPr="002D6A93">
              <w:rPr>
                <w:rFonts w:ascii="Verdana" w:eastAsia="Times New Roman" w:hAnsi="Verdana" w:cs="Calibri"/>
                <w:color w:val="000000"/>
                <w:sz w:val="28"/>
                <w:szCs w:val="28"/>
              </w:rPr>
              <w:t xml:space="preserve"> Z</w:t>
            </w:r>
          </w:p>
        </w:tc>
        <w:tc>
          <w:tcPr>
            <w:tcW w:w="881" w:type="pct"/>
            <w:tcBorders>
              <w:top w:val="single" w:sz="4" w:space="0" w:color="auto"/>
            </w:tcBorders>
            <w:shd w:val="clear" w:color="auto" w:fill="auto"/>
            <w:noWrap/>
            <w:vAlign w:val="center"/>
            <w:hideMark/>
          </w:tcPr>
          <w:p w:rsidR="002D6A93" w:rsidRPr="002D6A93" w:rsidRDefault="002D6A93" w:rsidP="00D93918">
            <w:pPr>
              <w:spacing w:after="0" w:line="240" w:lineRule="auto"/>
              <w:jc w:val="center"/>
              <w:rPr>
                <w:rFonts w:ascii="Verdana" w:eastAsia="Times New Roman" w:hAnsi="Verdana" w:cs="Calibri"/>
                <w:color w:val="000000"/>
                <w:sz w:val="28"/>
                <w:szCs w:val="28"/>
              </w:rPr>
            </w:pPr>
            <w:r w:rsidRPr="002D6A93">
              <w:rPr>
                <w:rFonts w:ascii="Verdana" w:eastAsia="Times New Roman" w:hAnsi="Verdana" w:cs="Calibri"/>
                <w:color w:val="000000"/>
                <w:sz w:val="28"/>
                <w:szCs w:val="28"/>
              </w:rPr>
              <w:t>0.8290</w:t>
            </w:r>
          </w:p>
        </w:tc>
        <w:tc>
          <w:tcPr>
            <w:tcW w:w="880" w:type="pct"/>
            <w:tcBorders>
              <w:top w:val="single" w:sz="4" w:space="0" w:color="auto"/>
            </w:tcBorders>
            <w:shd w:val="clear" w:color="auto" w:fill="auto"/>
            <w:noWrap/>
            <w:vAlign w:val="center"/>
            <w:hideMark/>
          </w:tcPr>
          <w:p w:rsidR="002D6A93" w:rsidRPr="002D6A93" w:rsidRDefault="002D6A93" w:rsidP="00D93918">
            <w:pPr>
              <w:spacing w:after="0" w:line="240" w:lineRule="auto"/>
              <w:jc w:val="center"/>
              <w:rPr>
                <w:rFonts w:ascii="Verdana" w:eastAsia="Times New Roman" w:hAnsi="Verdana" w:cs="Calibri"/>
                <w:color w:val="000000"/>
                <w:sz w:val="28"/>
                <w:szCs w:val="28"/>
              </w:rPr>
            </w:pPr>
            <w:r w:rsidRPr="002D6A93">
              <w:rPr>
                <w:rFonts w:ascii="Verdana" w:eastAsia="Times New Roman" w:hAnsi="Verdana" w:cs="Calibri"/>
                <w:color w:val="000000"/>
                <w:sz w:val="28"/>
                <w:szCs w:val="28"/>
              </w:rPr>
              <w:t>0.8253</w:t>
            </w:r>
          </w:p>
        </w:tc>
        <w:tc>
          <w:tcPr>
            <w:tcW w:w="1028" w:type="pct"/>
            <w:tcBorders>
              <w:top w:val="single" w:sz="4" w:space="0" w:color="auto"/>
            </w:tcBorders>
            <w:shd w:val="clear" w:color="auto" w:fill="auto"/>
            <w:noWrap/>
            <w:vAlign w:val="center"/>
            <w:hideMark/>
          </w:tcPr>
          <w:p w:rsidR="002D6A93" w:rsidRPr="002D6A93" w:rsidRDefault="002D6A93" w:rsidP="00D93918">
            <w:pPr>
              <w:spacing w:after="0" w:line="240" w:lineRule="auto"/>
              <w:jc w:val="center"/>
              <w:rPr>
                <w:rFonts w:ascii="Verdana" w:eastAsia="Times New Roman" w:hAnsi="Verdana" w:cs="Calibri"/>
                <w:color w:val="000000"/>
                <w:sz w:val="28"/>
                <w:szCs w:val="28"/>
              </w:rPr>
            </w:pPr>
            <w:r w:rsidRPr="002D6A93">
              <w:rPr>
                <w:rFonts w:ascii="Verdana" w:eastAsia="Times New Roman" w:hAnsi="Verdana" w:cs="Calibri"/>
                <w:color w:val="000000"/>
                <w:sz w:val="28"/>
                <w:szCs w:val="28"/>
              </w:rPr>
              <w:t>0.0375</w:t>
            </w:r>
          </w:p>
        </w:tc>
        <w:tc>
          <w:tcPr>
            <w:tcW w:w="808" w:type="pct"/>
            <w:tcBorders>
              <w:top w:val="single" w:sz="4" w:space="0" w:color="auto"/>
            </w:tcBorders>
            <w:shd w:val="clear" w:color="auto" w:fill="auto"/>
            <w:noWrap/>
            <w:vAlign w:val="center"/>
            <w:hideMark/>
          </w:tcPr>
          <w:p w:rsidR="002D6A93" w:rsidRPr="002D6A93" w:rsidRDefault="002D6A93" w:rsidP="00D93918">
            <w:pPr>
              <w:spacing w:after="0" w:line="240" w:lineRule="auto"/>
              <w:jc w:val="center"/>
              <w:rPr>
                <w:rFonts w:ascii="Verdana" w:eastAsia="Times New Roman" w:hAnsi="Verdana" w:cs="Calibri"/>
                <w:color w:val="000000"/>
                <w:sz w:val="28"/>
                <w:szCs w:val="28"/>
              </w:rPr>
            </w:pPr>
            <w:r w:rsidRPr="002D6A93">
              <w:rPr>
                <w:rFonts w:ascii="Verdana" w:eastAsia="Times New Roman" w:hAnsi="Verdana" w:cs="Calibri"/>
                <w:color w:val="000000"/>
                <w:sz w:val="28"/>
                <w:szCs w:val="28"/>
              </w:rPr>
              <w:t>0.0375</w:t>
            </w:r>
          </w:p>
        </w:tc>
        <w:tc>
          <w:tcPr>
            <w:tcW w:w="744" w:type="pct"/>
            <w:tcBorders>
              <w:top w:val="single" w:sz="4" w:space="0" w:color="auto"/>
            </w:tcBorders>
            <w:shd w:val="clear" w:color="auto" w:fill="auto"/>
            <w:noWrap/>
            <w:vAlign w:val="center"/>
            <w:hideMark/>
          </w:tcPr>
          <w:p w:rsidR="002D6A93" w:rsidRPr="002D6A93" w:rsidRDefault="002D6A93" w:rsidP="00D93918">
            <w:pPr>
              <w:spacing w:after="0" w:line="240" w:lineRule="auto"/>
              <w:jc w:val="center"/>
              <w:rPr>
                <w:rFonts w:ascii="Verdana" w:eastAsia="Times New Roman" w:hAnsi="Verdana" w:cs="Calibri"/>
                <w:color w:val="000000"/>
                <w:sz w:val="28"/>
                <w:szCs w:val="28"/>
              </w:rPr>
            </w:pPr>
            <w:r w:rsidRPr="002D6A93">
              <w:rPr>
                <w:rFonts w:ascii="Verdana" w:eastAsia="Times New Roman" w:hAnsi="Verdana" w:cs="Calibri"/>
                <w:color w:val="000000"/>
                <w:sz w:val="28"/>
                <w:szCs w:val="28"/>
              </w:rPr>
              <w:t>22.0846</w:t>
            </w:r>
          </w:p>
        </w:tc>
      </w:tr>
      <w:tr w:rsidR="002D6A93" w:rsidRPr="002D6A93" w:rsidTr="002D6A93">
        <w:trPr>
          <w:trHeight w:val="300"/>
        </w:trPr>
        <w:tc>
          <w:tcPr>
            <w:tcW w:w="660" w:type="pct"/>
            <w:shd w:val="clear" w:color="auto" w:fill="auto"/>
            <w:noWrap/>
            <w:vAlign w:val="bottom"/>
            <w:hideMark/>
          </w:tcPr>
          <w:p w:rsidR="002D6A93" w:rsidRPr="002D6A93" w:rsidRDefault="002D6A93" w:rsidP="00D93918">
            <w:pPr>
              <w:spacing w:after="0" w:line="240" w:lineRule="auto"/>
              <w:rPr>
                <w:rFonts w:ascii="Verdana" w:eastAsia="Times New Roman" w:hAnsi="Verdana" w:cs="Calibri"/>
                <w:color w:val="000000"/>
                <w:sz w:val="28"/>
                <w:szCs w:val="28"/>
              </w:rPr>
            </w:pPr>
            <w:r w:rsidRPr="002D6A93">
              <w:rPr>
                <w:rFonts w:ascii="Verdana" w:eastAsia="Times New Roman" w:hAnsi="Verdana" w:cs="Calibri"/>
                <w:color w:val="000000"/>
                <w:sz w:val="28"/>
                <w:szCs w:val="28"/>
              </w:rPr>
              <w:t xml:space="preserve">Z1.2 </w:t>
            </w:r>
            <w:r w:rsidRPr="002D6A93">
              <w:rPr>
                <w:rFonts w:ascii="Verdana" w:eastAsia="Times New Roman" w:hAnsi="Verdana" w:cs="Calibri"/>
                <w:color w:val="000000"/>
                <w:sz w:val="28"/>
                <w:szCs w:val="28"/>
              </w:rPr>
              <w:sym w:font="Wingdings" w:char="F0DF"/>
            </w:r>
            <w:r w:rsidRPr="002D6A93">
              <w:rPr>
                <w:rFonts w:ascii="Verdana" w:eastAsia="Times New Roman" w:hAnsi="Verdana" w:cs="Calibri"/>
                <w:color w:val="000000"/>
                <w:sz w:val="28"/>
                <w:szCs w:val="28"/>
              </w:rPr>
              <w:t xml:space="preserve"> Z</w:t>
            </w:r>
          </w:p>
        </w:tc>
        <w:tc>
          <w:tcPr>
            <w:tcW w:w="881" w:type="pct"/>
            <w:shd w:val="clear" w:color="auto" w:fill="auto"/>
            <w:noWrap/>
            <w:vAlign w:val="center"/>
            <w:hideMark/>
          </w:tcPr>
          <w:p w:rsidR="002D6A93" w:rsidRPr="002D6A93" w:rsidRDefault="002D6A93" w:rsidP="00D93918">
            <w:pPr>
              <w:spacing w:after="0" w:line="240" w:lineRule="auto"/>
              <w:jc w:val="center"/>
              <w:rPr>
                <w:rFonts w:ascii="Verdana" w:eastAsia="Times New Roman" w:hAnsi="Verdana" w:cs="Calibri"/>
                <w:color w:val="000000"/>
                <w:sz w:val="28"/>
                <w:szCs w:val="28"/>
              </w:rPr>
            </w:pPr>
            <w:r w:rsidRPr="002D6A93">
              <w:rPr>
                <w:rFonts w:ascii="Verdana" w:eastAsia="Times New Roman" w:hAnsi="Verdana" w:cs="Calibri"/>
                <w:color w:val="000000"/>
                <w:sz w:val="28"/>
                <w:szCs w:val="28"/>
              </w:rPr>
              <w:t>0.8353</w:t>
            </w:r>
          </w:p>
        </w:tc>
        <w:tc>
          <w:tcPr>
            <w:tcW w:w="880" w:type="pct"/>
            <w:shd w:val="clear" w:color="auto" w:fill="auto"/>
            <w:noWrap/>
            <w:vAlign w:val="center"/>
            <w:hideMark/>
          </w:tcPr>
          <w:p w:rsidR="002D6A93" w:rsidRPr="002D6A93" w:rsidRDefault="002D6A93" w:rsidP="00D93918">
            <w:pPr>
              <w:spacing w:after="0" w:line="240" w:lineRule="auto"/>
              <w:jc w:val="center"/>
              <w:rPr>
                <w:rFonts w:ascii="Verdana" w:eastAsia="Times New Roman" w:hAnsi="Verdana" w:cs="Calibri"/>
                <w:color w:val="000000"/>
                <w:sz w:val="28"/>
                <w:szCs w:val="28"/>
              </w:rPr>
            </w:pPr>
            <w:r w:rsidRPr="002D6A93">
              <w:rPr>
                <w:rFonts w:ascii="Verdana" w:eastAsia="Times New Roman" w:hAnsi="Verdana" w:cs="Calibri"/>
                <w:color w:val="000000"/>
                <w:sz w:val="28"/>
                <w:szCs w:val="28"/>
              </w:rPr>
              <w:t>0.8314</w:t>
            </w:r>
          </w:p>
        </w:tc>
        <w:tc>
          <w:tcPr>
            <w:tcW w:w="1028" w:type="pct"/>
            <w:shd w:val="clear" w:color="auto" w:fill="auto"/>
            <w:noWrap/>
            <w:vAlign w:val="center"/>
            <w:hideMark/>
          </w:tcPr>
          <w:p w:rsidR="002D6A93" w:rsidRPr="002D6A93" w:rsidRDefault="002D6A93" w:rsidP="00D93918">
            <w:pPr>
              <w:spacing w:after="0" w:line="240" w:lineRule="auto"/>
              <w:jc w:val="center"/>
              <w:rPr>
                <w:rFonts w:ascii="Verdana" w:eastAsia="Times New Roman" w:hAnsi="Verdana" w:cs="Calibri"/>
                <w:color w:val="000000"/>
                <w:sz w:val="28"/>
                <w:szCs w:val="28"/>
              </w:rPr>
            </w:pPr>
            <w:r w:rsidRPr="002D6A93">
              <w:rPr>
                <w:rFonts w:ascii="Verdana" w:eastAsia="Times New Roman" w:hAnsi="Verdana" w:cs="Calibri"/>
                <w:color w:val="000000"/>
                <w:sz w:val="28"/>
                <w:szCs w:val="28"/>
              </w:rPr>
              <w:t>0.0379</w:t>
            </w:r>
          </w:p>
        </w:tc>
        <w:tc>
          <w:tcPr>
            <w:tcW w:w="808" w:type="pct"/>
            <w:shd w:val="clear" w:color="auto" w:fill="auto"/>
            <w:noWrap/>
            <w:vAlign w:val="center"/>
            <w:hideMark/>
          </w:tcPr>
          <w:p w:rsidR="002D6A93" w:rsidRPr="002D6A93" w:rsidRDefault="002D6A93" w:rsidP="00D93918">
            <w:pPr>
              <w:spacing w:after="0" w:line="240" w:lineRule="auto"/>
              <w:jc w:val="center"/>
              <w:rPr>
                <w:rFonts w:ascii="Verdana" w:eastAsia="Times New Roman" w:hAnsi="Verdana" w:cs="Calibri"/>
                <w:color w:val="000000"/>
                <w:sz w:val="28"/>
                <w:szCs w:val="28"/>
              </w:rPr>
            </w:pPr>
            <w:r w:rsidRPr="002D6A93">
              <w:rPr>
                <w:rFonts w:ascii="Verdana" w:eastAsia="Times New Roman" w:hAnsi="Verdana" w:cs="Calibri"/>
                <w:color w:val="000000"/>
                <w:sz w:val="28"/>
                <w:szCs w:val="28"/>
              </w:rPr>
              <w:t>0.0379</w:t>
            </w:r>
          </w:p>
        </w:tc>
        <w:tc>
          <w:tcPr>
            <w:tcW w:w="744" w:type="pct"/>
            <w:shd w:val="clear" w:color="auto" w:fill="auto"/>
            <w:noWrap/>
            <w:vAlign w:val="center"/>
            <w:hideMark/>
          </w:tcPr>
          <w:p w:rsidR="002D6A93" w:rsidRPr="002D6A93" w:rsidRDefault="002D6A93" w:rsidP="00D93918">
            <w:pPr>
              <w:spacing w:after="0" w:line="240" w:lineRule="auto"/>
              <w:jc w:val="center"/>
              <w:rPr>
                <w:rFonts w:ascii="Verdana" w:eastAsia="Times New Roman" w:hAnsi="Verdana" w:cs="Calibri"/>
                <w:color w:val="000000"/>
                <w:sz w:val="28"/>
                <w:szCs w:val="28"/>
              </w:rPr>
            </w:pPr>
            <w:r w:rsidRPr="002D6A93">
              <w:rPr>
                <w:rFonts w:ascii="Verdana" w:eastAsia="Times New Roman" w:hAnsi="Verdana" w:cs="Calibri"/>
                <w:color w:val="000000"/>
                <w:sz w:val="28"/>
                <w:szCs w:val="28"/>
              </w:rPr>
              <w:t>22.0474</w:t>
            </w:r>
          </w:p>
        </w:tc>
      </w:tr>
      <w:tr w:rsidR="002D6A93" w:rsidRPr="002D6A93" w:rsidTr="002D6A93">
        <w:trPr>
          <w:trHeight w:val="300"/>
        </w:trPr>
        <w:tc>
          <w:tcPr>
            <w:tcW w:w="660" w:type="pct"/>
            <w:shd w:val="clear" w:color="auto" w:fill="auto"/>
            <w:noWrap/>
            <w:vAlign w:val="bottom"/>
            <w:hideMark/>
          </w:tcPr>
          <w:p w:rsidR="002D6A93" w:rsidRPr="002D6A93" w:rsidRDefault="002D6A93" w:rsidP="00D93918">
            <w:pPr>
              <w:spacing w:after="0" w:line="240" w:lineRule="auto"/>
              <w:rPr>
                <w:rFonts w:ascii="Verdana" w:eastAsia="Times New Roman" w:hAnsi="Verdana" w:cs="Calibri"/>
                <w:color w:val="000000"/>
                <w:sz w:val="28"/>
                <w:szCs w:val="28"/>
              </w:rPr>
            </w:pPr>
            <w:r w:rsidRPr="002D6A93">
              <w:rPr>
                <w:rFonts w:ascii="Verdana" w:eastAsia="Times New Roman" w:hAnsi="Verdana" w:cs="Calibri"/>
                <w:color w:val="000000"/>
                <w:sz w:val="28"/>
                <w:szCs w:val="28"/>
              </w:rPr>
              <w:t xml:space="preserve">Z1.3 </w:t>
            </w:r>
            <w:r w:rsidRPr="002D6A93">
              <w:rPr>
                <w:rFonts w:ascii="Verdana" w:eastAsia="Times New Roman" w:hAnsi="Verdana" w:cs="Calibri"/>
                <w:color w:val="000000"/>
                <w:sz w:val="28"/>
                <w:szCs w:val="28"/>
              </w:rPr>
              <w:sym w:font="Wingdings" w:char="F0DF"/>
            </w:r>
            <w:r w:rsidRPr="002D6A93">
              <w:rPr>
                <w:rFonts w:ascii="Verdana" w:eastAsia="Times New Roman" w:hAnsi="Verdana" w:cs="Calibri"/>
                <w:color w:val="000000"/>
                <w:sz w:val="28"/>
                <w:szCs w:val="28"/>
              </w:rPr>
              <w:t xml:space="preserve"> Z</w:t>
            </w:r>
          </w:p>
        </w:tc>
        <w:tc>
          <w:tcPr>
            <w:tcW w:w="881" w:type="pct"/>
            <w:shd w:val="clear" w:color="auto" w:fill="auto"/>
            <w:noWrap/>
            <w:vAlign w:val="center"/>
            <w:hideMark/>
          </w:tcPr>
          <w:p w:rsidR="002D6A93" w:rsidRPr="002D6A93" w:rsidRDefault="002D6A93" w:rsidP="00D93918">
            <w:pPr>
              <w:spacing w:after="0" w:line="240" w:lineRule="auto"/>
              <w:jc w:val="center"/>
              <w:rPr>
                <w:rFonts w:ascii="Verdana" w:eastAsia="Times New Roman" w:hAnsi="Verdana" w:cs="Calibri"/>
                <w:color w:val="000000"/>
                <w:sz w:val="28"/>
                <w:szCs w:val="28"/>
              </w:rPr>
            </w:pPr>
            <w:r w:rsidRPr="002D6A93">
              <w:rPr>
                <w:rFonts w:ascii="Verdana" w:eastAsia="Times New Roman" w:hAnsi="Verdana" w:cs="Calibri"/>
                <w:color w:val="000000"/>
                <w:sz w:val="28"/>
                <w:szCs w:val="28"/>
              </w:rPr>
              <w:t>0.7969</w:t>
            </w:r>
          </w:p>
        </w:tc>
        <w:tc>
          <w:tcPr>
            <w:tcW w:w="880" w:type="pct"/>
            <w:shd w:val="clear" w:color="auto" w:fill="auto"/>
            <w:noWrap/>
            <w:vAlign w:val="center"/>
            <w:hideMark/>
          </w:tcPr>
          <w:p w:rsidR="002D6A93" w:rsidRPr="002D6A93" w:rsidRDefault="002D6A93" w:rsidP="00D93918">
            <w:pPr>
              <w:spacing w:after="0" w:line="240" w:lineRule="auto"/>
              <w:jc w:val="center"/>
              <w:rPr>
                <w:rFonts w:ascii="Verdana" w:eastAsia="Times New Roman" w:hAnsi="Verdana" w:cs="Calibri"/>
                <w:color w:val="000000"/>
                <w:sz w:val="28"/>
                <w:szCs w:val="28"/>
              </w:rPr>
            </w:pPr>
            <w:r w:rsidRPr="002D6A93">
              <w:rPr>
                <w:rFonts w:ascii="Verdana" w:eastAsia="Times New Roman" w:hAnsi="Verdana" w:cs="Calibri"/>
                <w:color w:val="000000"/>
                <w:sz w:val="28"/>
                <w:szCs w:val="28"/>
              </w:rPr>
              <w:t>0.7916</w:t>
            </w:r>
          </w:p>
        </w:tc>
        <w:tc>
          <w:tcPr>
            <w:tcW w:w="1028" w:type="pct"/>
            <w:shd w:val="clear" w:color="auto" w:fill="auto"/>
            <w:noWrap/>
            <w:vAlign w:val="center"/>
            <w:hideMark/>
          </w:tcPr>
          <w:p w:rsidR="002D6A93" w:rsidRPr="002D6A93" w:rsidRDefault="002D6A93" w:rsidP="00D93918">
            <w:pPr>
              <w:spacing w:after="0" w:line="240" w:lineRule="auto"/>
              <w:jc w:val="center"/>
              <w:rPr>
                <w:rFonts w:ascii="Verdana" w:eastAsia="Times New Roman" w:hAnsi="Verdana" w:cs="Calibri"/>
                <w:color w:val="000000"/>
                <w:sz w:val="28"/>
                <w:szCs w:val="28"/>
              </w:rPr>
            </w:pPr>
            <w:r w:rsidRPr="002D6A93">
              <w:rPr>
                <w:rFonts w:ascii="Verdana" w:eastAsia="Times New Roman" w:hAnsi="Verdana" w:cs="Calibri"/>
                <w:color w:val="000000"/>
                <w:sz w:val="28"/>
                <w:szCs w:val="28"/>
              </w:rPr>
              <w:t>0.0461</w:t>
            </w:r>
          </w:p>
        </w:tc>
        <w:tc>
          <w:tcPr>
            <w:tcW w:w="808" w:type="pct"/>
            <w:shd w:val="clear" w:color="auto" w:fill="auto"/>
            <w:noWrap/>
            <w:vAlign w:val="center"/>
            <w:hideMark/>
          </w:tcPr>
          <w:p w:rsidR="002D6A93" w:rsidRPr="002D6A93" w:rsidRDefault="002D6A93" w:rsidP="00D93918">
            <w:pPr>
              <w:spacing w:after="0" w:line="240" w:lineRule="auto"/>
              <w:jc w:val="center"/>
              <w:rPr>
                <w:rFonts w:ascii="Verdana" w:eastAsia="Times New Roman" w:hAnsi="Verdana" w:cs="Calibri"/>
                <w:color w:val="000000"/>
                <w:sz w:val="28"/>
                <w:szCs w:val="28"/>
              </w:rPr>
            </w:pPr>
            <w:r w:rsidRPr="002D6A93">
              <w:rPr>
                <w:rFonts w:ascii="Verdana" w:eastAsia="Times New Roman" w:hAnsi="Verdana" w:cs="Calibri"/>
                <w:color w:val="000000"/>
                <w:sz w:val="28"/>
                <w:szCs w:val="28"/>
              </w:rPr>
              <w:t>0.0461</w:t>
            </w:r>
          </w:p>
        </w:tc>
        <w:tc>
          <w:tcPr>
            <w:tcW w:w="744" w:type="pct"/>
            <w:shd w:val="clear" w:color="auto" w:fill="auto"/>
            <w:noWrap/>
            <w:vAlign w:val="center"/>
            <w:hideMark/>
          </w:tcPr>
          <w:p w:rsidR="002D6A93" w:rsidRPr="002D6A93" w:rsidRDefault="002D6A93" w:rsidP="00D93918">
            <w:pPr>
              <w:spacing w:after="0" w:line="240" w:lineRule="auto"/>
              <w:jc w:val="center"/>
              <w:rPr>
                <w:rFonts w:ascii="Verdana" w:eastAsia="Times New Roman" w:hAnsi="Verdana" w:cs="Calibri"/>
                <w:color w:val="000000"/>
                <w:sz w:val="28"/>
                <w:szCs w:val="28"/>
              </w:rPr>
            </w:pPr>
            <w:r w:rsidRPr="002D6A93">
              <w:rPr>
                <w:rFonts w:ascii="Verdana" w:eastAsia="Times New Roman" w:hAnsi="Verdana" w:cs="Calibri"/>
                <w:color w:val="000000"/>
                <w:sz w:val="28"/>
                <w:szCs w:val="28"/>
              </w:rPr>
              <w:t>17.2775</w:t>
            </w:r>
          </w:p>
        </w:tc>
      </w:tr>
      <w:tr w:rsidR="002D6A93" w:rsidRPr="002D6A93" w:rsidTr="002D6A93">
        <w:trPr>
          <w:trHeight w:val="300"/>
        </w:trPr>
        <w:tc>
          <w:tcPr>
            <w:tcW w:w="660" w:type="pct"/>
            <w:tcBorders>
              <w:bottom w:val="single" w:sz="4" w:space="0" w:color="auto"/>
            </w:tcBorders>
            <w:shd w:val="clear" w:color="auto" w:fill="auto"/>
            <w:noWrap/>
            <w:vAlign w:val="bottom"/>
            <w:hideMark/>
          </w:tcPr>
          <w:p w:rsidR="002D6A93" w:rsidRPr="002D6A93" w:rsidRDefault="002D6A93" w:rsidP="00D93918">
            <w:pPr>
              <w:spacing w:after="0" w:line="240" w:lineRule="auto"/>
              <w:rPr>
                <w:rFonts w:ascii="Verdana" w:eastAsia="Times New Roman" w:hAnsi="Verdana" w:cs="Calibri"/>
                <w:color w:val="000000"/>
                <w:sz w:val="28"/>
                <w:szCs w:val="28"/>
              </w:rPr>
            </w:pPr>
            <w:r w:rsidRPr="002D6A93">
              <w:rPr>
                <w:rFonts w:ascii="Verdana" w:eastAsia="Times New Roman" w:hAnsi="Verdana" w:cs="Calibri"/>
                <w:color w:val="000000"/>
                <w:sz w:val="28"/>
                <w:szCs w:val="28"/>
              </w:rPr>
              <w:t xml:space="preserve">Z1.4 </w:t>
            </w:r>
            <w:r w:rsidRPr="002D6A93">
              <w:rPr>
                <w:rFonts w:ascii="Verdana" w:eastAsia="Times New Roman" w:hAnsi="Verdana" w:cs="Calibri"/>
                <w:color w:val="000000"/>
                <w:sz w:val="28"/>
                <w:szCs w:val="28"/>
              </w:rPr>
              <w:sym w:font="Wingdings" w:char="F0DF"/>
            </w:r>
            <w:r w:rsidRPr="002D6A93">
              <w:rPr>
                <w:rFonts w:ascii="Verdana" w:eastAsia="Times New Roman" w:hAnsi="Verdana" w:cs="Calibri"/>
                <w:color w:val="000000"/>
                <w:sz w:val="28"/>
                <w:szCs w:val="28"/>
              </w:rPr>
              <w:t xml:space="preserve"> Z</w:t>
            </w:r>
          </w:p>
        </w:tc>
        <w:tc>
          <w:tcPr>
            <w:tcW w:w="881" w:type="pct"/>
            <w:tcBorders>
              <w:bottom w:val="single" w:sz="4" w:space="0" w:color="auto"/>
            </w:tcBorders>
            <w:shd w:val="clear" w:color="auto" w:fill="auto"/>
            <w:noWrap/>
            <w:vAlign w:val="center"/>
            <w:hideMark/>
          </w:tcPr>
          <w:p w:rsidR="002D6A93" w:rsidRPr="002D6A93" w:rsidRDefault="002D6A93" w:rsidP="00D93918">
            <w:pPr>
              <w:spacing w:after="0" w:line="240" w:lineRule="auto"/>
              <w:jc w:val="center"/>
              <w:rPr>
                <w:rFonts w:ascii="Verdana" w:eastAsia="Times New Roman" w:hAnsi="Verdana" w:cs="Calibri"/>
                <w:color w:val="000000"/>
                <w:sz w:val="28"/>
                <w:szCs w:val="28"/>
              </w:rPr>
            </w:pPr>
            <w:r w:rsidRPr="002D6A93">
              <w:rPr>
                <w:rFonts w:ascii="Verdana" w:eastAsia="Times New Roman" w:hAnsi="Verdana" w:cs="Calibri"/>
                <w:color w:val="000000"/>
                <w:sz w:val="28"/>
                <w:szCs w:val="28"/>
              </w:rPr>
              <w:t>0.8247</w:t>
            </w:r>
          </w:p>
        </w:tc>
        <w:tc>
          <w:tcPr>
            <w:tcW w:w="880" w:type="pct"/>
            <w:tcBorders>
              <w:bottom w:val="single" w:sz="4" w:space="0" w:color="auto"/>
            </w:tcBorders>
            <w:shd w:val="clear" w:color="auto" w:fill="auto"/>
            <w:noWrap/>
            <w:vAlign w:val="center"/>
            <w:hideMark/>
          </w:tcPr>
          <w:p w:rsidR="002D6A93" w:rsidRPr="002D6A93" w:rsidRDefault="002D6A93" w:rsidP="00D93918">
            <w:pPr>
              <w:spacing w:after="0" w:line="240" w:lineRule="auto"/>
              <w:jc w:val="center"/>
              <w:rPr>
                <w:rFonts w:ascii="Verdana" w:eastAsia="Times New Roman" w:hAnsi="Verdana" w:cs="Calibri"/>
                <w:color w:val="000000"/>
                <w:sz w:val="28"/>
                <w:szCs w:val="28"/>
              </w:rPr>
            </w:pPr>
            <w:r w:rsidRPr="002D6A93">
              <w:rPr>
                <w:rFonts w:ascii="Verdana" w:eastAsia="Times New Roman" w:hAnsi="Verdana" w:cs="Calibri"/>
                <w:color w:val="000000"/>
                <w:sz w:val="28"/>
                <w:szCs w:val="28"/>
              </w:rPr>
              <w:t>0.8196</w:t>
            </w:r>
          </w:p>
        </w:tc>
        <w:tc>
          <w:tcPr>
            <w:tcW w:w="1028" w:type="pct"/>
            <w:tcBorders>
              <w:bottom w:val="single" w:sz="4" w:space="0" w:color="auto"/>
            </w:tcBorders>
            <w:shd w:val="clear" w:color="auto" w:fill="auto"/>
            <w:noWrap/>
            <w:vAlign w:val="center"/>
            <w:hideMark/>
          </w:tcPr>
          <w:p w:rsidR="002D6A93" w:rsidRPr="002D6A93" w:rsidRDefault="002D6A93" w:rsidP="00D93918">
            <w:pPr>
              <w:spacing w:after="0" w:line="240" w:lineRule="auto"/>
              <w:jc w:val="center"/>
              <w:rPr>
                <w:rFonts w:ascii="Verdana" w:eastAsia="Times New Roman" w:hAnsi="Verdana" w:cs="Calibri"/>
                <w:color w:val="000000"/>
                <w:sz w:val="28"/>
                <w:szCs w:val="28"/>
              </w:rPr>
            </w:pPr>
            <w:r w:rsidRPr="002D6A93">
              <w:rPr>
                <w:rFonts w:ascii="Verdana" w:eastAsia="Times New Roman" w:hAnsi="Verdana" w:cs="Calibri"/>
                <w:color w:val="000000"/>
                <w:sz w:val="28"/>
                <w:szCs w:val="28"/>
              </w:rPr>
              <w:t>0.0390</w:t>
            </w:r>
          </w:p>
        </w:tc>
        <w:tc>
          <w:tcPr>
            <w:tcW w:w="808" w:type="pct"/>
            <w:tcBorders>
              <w:bottom w:val="single" w:sz="4" w:space="0" w:color="auto"/>
            </w:tcBorders>
            <w:shd w:val="clear" w:color="auto" w:fill="auto"/>
            <w:noWrap/>
            <w:vAlign w:val="center"/>
            <w:hideMark/>
          </w:tcPr>
          <w:p w:rsidR="002D6A93" w:rsidRPr="002D6A93" w:rsidRDefault="002D6A93" w:rsidP="00D93918">
            <w:pPr>
              <w:spacing w:after="0" w:line="240" w:lineRule="auto"/>
              <w:jc w:val="center"/>
              <w:rPr>
                <w:rFonts w:ascii="Verdana" w:eastAsia="Times New Roman" w:hAnsi="Verdana" w:cs="Calibri"/>
                <w:color w:val="000000"/>
                <w:sz w:val="28"/>
                <w:szCs w:val="28"/>
              </w:rPr>
            </w:pPr>
            <w:r w:rsidRPr="002D6A93">
              <w:rPr>
                <w:rFonts w:ascii="Verdana" w:eastAsia="Times New Roman" w:hAnsi="Verdana" w:cs="Calibri"/>
                <w:color w:val="000000"/>
                <w:sz w:val="28"/>
                <w:szCs w:val="28"/>
              </w:rPr>
              <w:t>0.0390</w:t>
            </w:r>
          </w:p>
        </w:tc>
        <w:tc>
          <w:tcPr>
            <w:tcW w:w="744" w:type="pct"/>
            <w:tcBorders>
              <w:bottom w:val="single" w:sz="4" w:space="0" w:color="auto"/>
            </w:tcBorders>
            <w:shd w:val="clear" w:color="auto" w:fill="auto"/>
            <w:noWrap/>
            <w:vAlign w:val="center"/>
            <w:hideMark/>
          </w:tcPr>
          <w:p w:rsidR="002D6A93" w:rsidRPr="002D6A93" w:rsidRDefault="002D6A93" w:rsidP="00D93918">
            <w:pPr>
              <w:spacing w:after="0" w:line="240" w:lineRule="auto"/>
              <w:jc w:val="center"/>
              <w:rPr>
                <w:rFonts w:ascii="Verdana" w:eastAsia="Times New Roman" w:hAnsi="Verdana" w:cs="Calibri"/>
                <w:color w:val="000000"/>
                <w:sz w:val="28"/>
                <w:szCs w:val="28"/>
              </w:rPr>
            </w:pPr>
            <w:r w:rsidRPr="002D6A93">
              <w:rPr>
                <w:rFonts w:ascii="Verdana" w:eastAsia="Times New Roman" w:hAnsi="Verdana" w:cs="Calibri"/>
                <w:color w:val="000000"/>
                <w:sz w:val="28"/>
                <w:szCs w:val="28"/>
              </w:rPr>
              <w:t>21.1417</w:t>
            </w:r>
          </w:p>
        </w:tc>
      </w:tr>
    </w:tbl>
    <w:p w:rsidR="002D6A93" w:rsidRPr="002D6A93" w:rsidRDefault="002D6A93" w:rsidP="002D6A93">
      <w:pPr>
        <w:jc w:val="both"/>
        <w:rPr>
          <w:rFonts w:ascii="Verdana" w:hAnsi="Verdana"/>
          <w:sz w:val="28"/>
          <w:szCs w:val="28"/>
        </w:rPr>
      </w:pPr>
      <w:r w:rsidRPr="002D6A93">
        <w:rPr>
          <w:rFonts w:ascii="Verdana" w:hAnsi="Verdana"/>
          <w:sz w:val="28"/>
          <w:szCs w:val="28"/>
        </w:rPr>
        <w:t>Source: Authors’ Calculation (2020)</w:t>
      </w:r>
    </w:p>
    <w:p w:rsidR="002D6A93" w:rsidRPr="00D93918" w:rsidRDefault="002D6A93" w:rsidP="00D93918">
      <w:pPr>
        <w:ind w:firstLine="567"/>
        <w:jc w:val="both"/>
        <w:rPr>
          <w:rFonts w:ascii="Verdana" w:hAnsi="Verdana"/>
          <w:sz w:val="28"/>
          <w:szCs w:val="28"/>
          <w:lang w:val="en-US"/>
        </w:rPr>
      </w:pPr>
      <w:r w:rsidRPr="002D6A93">
        <w:rPr>
          <w:rFonts w:ascii="Verdana" w:hAnsi="Verdana"/>
          <w:sz w:val="28"/>
          <w:szCs w:val="28"/>
        </w:rPr>
        <w:t xml:space="preserve">Table 2 shows that in the value of the factors owned by each indicator used to measure variables that are more than 0.5 and the results of significant test analysis of factors with t </w:t>
      </w:r>
      <w:r w:rsidRPr="002D6A93">
        <w:rPr>
          <w:rFonts w:ascii="Verdana" w:hAnsi="Verdana"/>
          <w:sz w:val="28"/>
          <w:szCs w:val="28"/>
        </w:rPr>
        <w:lastRenderedPageBreak/>
        <w:t>statistics that have been studied by researchers. The results given by Table 2 can be concluded that this study has good validity because of the analysis of factors owned by the correlation between indicators and their constructs. Table 2 shows that factor analysis has a t value above or more than 2.0. So that the results held in all indicators in this study can be said to have significant validity. Subsequent measurements were made of the reliability of the convergence reliability using Cronbach’s Alpha. Proper reliability has a combined reliability of more than 0.7 and AVE with a value of more than 0.5. In Table 3 it can be seen that the test results from AVE and the reliability of composites that can show construction in this study can be said to be reliable because the results have a composite value of more than 0.7 and a AVE value of more than 0.5.</w:t>
      </w:r>
    </w:p>
    <w:p w:rsidR="002D6A93" w:rsidRPr="002D6A93" w:rsidRDefault="002D6A93" w:rsidP="002D6A93">
      <w:pPr>
        <w:jc w:val="both"/>
        <w:rPr>
          <w:rFonts w:ascii="Verdana" w:hAnsi="Verdana"/>
          <w:sz w:val="28"/>
          <w:szCs w:val="28"/>
        </w:rPr>
      </w:pPr>
      <w:r w:rsidRPr="002D6A93">
        <w:rPr>
          <w:rFonts w:ascii="Verdana" w:hAnsi="Verdana"/>
          <w:sz w:val="28"/>
          <w:szCs w:val="28"/>
        </w:rPr>
        <w:t>Table 3. Overview of Quality Criteria</w:t>
      </w:r>
    </w:p>
    <w:tbl>
      <w:tblPr>
        <w:tblW w:w="5000" w:type="pct"/>
        <w:tblLook w:val="04A0"/>
      </w:tblPr>
      <w:tblGrid>
        <w:gridCol w:w="1645"/>
        <w:gridCol w:w="773"/>
        <w:gridCol w:w="1870"/>
        <w:gridCol w:w="941"/>
        <w:gridCol w:w="1542"/>
        <w:gridCol w:w="1262"/>
        <w:gridCol w:w="1183"/>
      </w:tblGrid>
      <w:tr w:rsidR="002D6A93" w:rsidRPr="002D6A93" w:rsidTr="002D6A93">
        <w:trPr>
          <w:trHeight w:val="300"/>
        </w:trPr>
        <w:tc>
          <w:tcPr>
            <w:tcW w:w="969" w:type="pct"/>
            <w:tcBorders>
              <w:top w:val="single" w:sz="4" w:space="0" w:color="auto"/>
              <w:left w:val="nil"/>
              <w:bottom w:val="single" w:sz="4" w:space="0" w:color="auto"/>
              <w:right w:val="nil"/>
            </w:tcBorders>
            <w:shd w:val="clear" w:color="auto" w:fill="FFFF00"/>
            <w:noWrap/>
            <w:vAlign w:val="center"/>
            <w:hideMark/>
          </w:tcPr>
          <w:p w:rsidR="002D6A93" w:rsidRPr="002D6A93" w:rsidRDefault="002D6A93" w:rsidP="00D93918">
            <w:pPr>
              <w:spacing w:after="0" w:line="240" w:lineRule="auto"/>
              <w:jc w:val="center"/>
              <w:rPr>
                <w:rFonts w:ascii="Verdana" w:eastAsia="Times New Roman" w:hAnsi="Verdana"/>
                <w:sz w:val="28"/>
                <w:szCs w:val="28"/>
              </w:rPr>
            </w:pPr>
          </w:p>
        </w:tc>
        <w:tc>
          <w:tcPr>
            <w:tcW w:w="438" w:type="pct"/>
            <w:tcBorders>
              <w:top w:val="single" w:sz="4" w:space="0" w:color="auto"/>
              <w:left w:val="nil"/>
              <w:bottom w:val="single" w:sz="4" w:space="0" w:color="auto"/>
              <w:right w:val="nil"/>
            </w:tcBorders>
            <w:shd w:val="clear" w:color="auto" w:fill="FFFF00"/>
            <w:noWrap/>
            <w:vAlign w:val="center"/>
            <w:hideMark/>
          </w:tcPr>
          <w:p w:rsidR="002D6A93" w:rsidRPr="002D6A93" w:rsidRDefault="002D6A93" w:rsidP="00D93918">
            <w:pPr>
              <w:spacing w:after="0" w:line="240" w:lineRule="auto"/>
              <w:jc w:val="center"/>
              <w:rPr>
                <w:rFonts w:ascii="Verdana" w:eastAsia="Times New Roman" w:hAnsi="Verdana" w:cs="Calibri"/>
                <w:color w:val="000000"/>
                <w:sz w:val="28"/>
                <w:szCs w:val="28"/>
              </w:rPr>
            </w:pPr>
            <w:r w:rsidRPr="002D6A93">
              <w:rPr>
                <w:rFonts w:ascii="Verdana" w:eastAsia="Times New Roman" w:hAnsi="Verdana" w:cs="Calibri"/>
                <w:color w:val="000000"/>
                <w:sz w:val="28"/>
                <w:szCs w:val="28"/>
              </w:rPr>
              <w:t>AVE</w:t>
            </w:r>
          </w:p>
        </w:tc>
        <w:tc>
          <w:tcPr>
            <w:tcW w:w="685" w:type="pct"/>
            <w:tcBorders>
              <w:top w:val="single" w:sz="4" w:space="0" w:color="auto"/>
              <w:left w:val="nil"/>
              <w:bottom w:val="single" w:sz="4" w:space="0" w:color="auto"/>
              <w:right w:val="nil"/>
            </w:tcBorders>
            <w:shd w:val="clear" w:color="auto" w:fill="FFFF00"/>
            <w:noWrap/>
            <w:vAlign w:val="center"/>
            <w:hideMark/>
          </w:tcPr>
          <w:p w:rsidR="002D6A93" w:rsidRPr="002D6A93" w:rsidRDefault="002D6A93" w:rsidP="00D93918">
            <w:pPr>
              <w:spacing w:after="0" w:line="240" w:lineRule="auto"/>
              <w:jc w:val="center"/>
              <w:rPr>
                <w:rFonts w:ascii="Verdana" w:eastAsia="Times New Roman" w:hAnsi="Verdana" w:cs="Calibri"/>
                <w:color w:val="000000"/>
                <w:sz w:val="28"/>
                <w:szCs w:val="28"/>
              </w:rPr>
            </w:pPr>
            <w:r w:rsidRPr="002D6A93">
              <w:rPr>
                <w:rFonts w:ascii="Verdana" w:eastAsia="Times New Roman" w:hAnsi="Verdana" w:cs="Calibri"/>
                <w:color w:val="000000"/>
                <w:sz w:val="28"/>
                <w:szCs w:val="28"/>
              </w:rPr>
              <w:t>Composite Reliability</w:t>
            </w:r>
          </w:p>
        </w:tc>
        <w:tc>
          <w:tcPr>
            <w:tcW w:w="532" w:type="pct"/>
            <w:tcBorders>
              <w:top w:val="single" w:sz="4" w:space="0" w:color="auto"/>
              <w:left w:val="nil"/>
              <w:bottom w:val="single" w:sz="4" w:space="0" w:color="auto"/>
              <w:right w:val="nil"/>
            </w:tcBorders>
            <w:shd w:val="clear" w:color="auto" w:fill="FFFF00"/>
            <w:noWrap/>
            <w:vAlign w:val="center"/>
            <w:hideMark/>
          </w:tcPr>
          <w:p w:rsidR="002D6A93" w:rsidRPr="002D6A93" w:rsidRDefault="002D6A93" w:rsidP="00D93918">
            <w:pPr>
              <w:spacing w:after="0" w:line="240" w:lineRule="auto"/>
              <w:jc w:val="center"/>
              <w:rPr>
                <w:rFonts w:ascii="Verdana" w:eastAsia="Times New Roman" w:hAnsi="Verdana" w:cs="Calibri"/>
                <w:color w:val="000000"/>
                <w:sz w:val="28"/>
                <w:szCs w:val="28"/>
              </w:rPr>
            </w:pPr>
            <w:r w:rsidRPr="002D6A93">
              <w:rPr>
                <w:rFonts w:ascii="Verdana" w:eastAsia="Times New Roman" w:hAnsi="Verdana" w:cs="Calibri"/>
                <w:color w:val="000000"/>
                <w:sz w:val="28"/>
                <w:szCs w:val="28"/>
              </w:rPr>
              <w:t>R Square</w:t>
            </w:r>
          </w:p>
        </w:tc>
        <w:tc>
          <w:tcPr>
            <w:tcW w:w="662" w:type="pct"/>
            <w:tcBorders>
              <w:top w:val="single" w:sz="4" w:space="0" w:color="auto"/>
              <w:left w:val="nil"/>
              <w:bottom w:val="single" w:sz="4" w:space="0" w:color="auto"/>
              <w:right w:val="nil"/>
            </w:tcBorders>
            <w:shd w:val="clear" w:color="auto" w:fill="FFFF00"/>
            <w:noWrap/>
            <w:vAlign w:val="center"/>
            <w:hideMark/>
          </w:tcPr>
          <w:p w:rsidR="002D6A93" w:rsidRPr="002D6A93" w:rsidRDefault="002D6A93" w:rsidP="00D93918">
            <w:pPr>
              <w:spacing w:after="0" w:line="240" w:lineRule="auto"/>
              <w:jc w:val="center"/>
              <w:rPr>
                <w:rFonts w:ascii="Verdana" w:eastAsia="Times New Roman" w:hAnsi="Verdana" w:cs="Calibri"/>
                <w:color w:val="000000"/>
                <w:sz w:val="28"/>
                <w:szCs w:val="28"/>
              </w:rPr>
            </w:pPr>
            <w:r w:rsidRPr="002D6A93">
              <w:rPr>
                <w:rFonts w:ascii="Verdana" w:eastAsia="Times New Roman" w:hAnsi="Verdana" w:cs="Calibri"/>
                <w:color w:val="000000"/>
                <w:sz w:val="28"/>
                <w:szCs w:val="28"/>
              </w:rPr>
              <w:t>Cronbachs Alpha</w:t>
            </w:r>
          </w:p>
        </w:tc>
        <w:tc>
          <w:tcPr>
            <w:tcW w:w="894" w:type="pct"/>
            <w:tcBorders>
              <w:top w:val="single" w:sz="4" w:space="0" w:color="auto"/>
              <w:left w:val="nil"/>
              <w:bottom w:val="single" w:sz="4" w:space="0" w:color="auto"/>
              <w:right w:val="nil"/>
            </w:tcBorders>
            <w:shd w:val="clear" w:color="auto" w:fill="FFFF00"/>
            <w:noWrap/>
            <w:vAlign w:val="center"/>
            <w:hideMark/>
          </w:tcPr>
          <w:p w:rsidR="002D6A93" w:rsidRPr="002D6A93" w:rsidRDefault="002D6A93" w:rsidP="00D93918">
            <w:pPr>
              <w:spacing w:after="0" w:line="240" w:lineRule="auto"/>
              <w:jc w:val="center"/>
              <w:rPr>
                <w:rFonts w:ascii="Verdana" w:eastAsia="Times New Roman" w:hAnsi="Verdana" w:cs="Calibri"/>
                <w:color w:val="000000"/>
                <w:sz w:val="28"/>
                <w:szCs w:val="28"/>
              </w:rPr>
            </w:pPr>
            <w:r w:rsidRPr="002D6A93">
              <w:rPr>
                <w:rFonts w:ascii="Verdana" w:eastAsia="Times New Roman" w:hAnsi="Verdana" w:cs="Calibri"/>
                <w:color w:val="000000"/>
                <w:sz w:val="28"/>
                <w:szCs w:val="28"/>
              </w:rPr>
              <w:t>Communality</w:t>
            </w:r>
          </w:p>
        </w:tc>
        <w:tc>
          <w:tcPr>
            <w:tcW w:w="820" w:type="pct"/>
            <w:tcBorders>
              <w:top w:val="single" w:sz="4" w:space="0" w:color="auto"/>
              <w:left w:val="nil"/>
              <w:bottom w:val="single" w:sz="4" w:space="0" w:color="auto"/>
              <w:right w:val="nil"/>
            </w:tcBorders>
            <w:shd w:val="clear" w:color="auto" w:fill="FFFF00"/>
            <w:noWrap/>
            <w:vAlign w:val="center"/>
            <w:hideMark/>
          </w:tcPr>
          <w:p w:rsidR="002D6A93" w:rsidRPr="002D6A93" w:rsidRDefault="002D6A93" w:rsidP="00D93918">
            <w:pPr>
              <w:spacing w:after="0" w:line="240" w:lineRule="auto"/>
              <w:jc w:val="center"/>
              <w:rPr>
                <w:rFonts w:ascii="Verdana" w:eastAsia="Times New Roman" w:hAnsi="Verdana" w:cs="Calibri"/>
                <w:color w:val="000000"/>
                <w:sz w:val="28"/>
                <w:szCs w:val="28"/>
              </w:rPr>
            </w:pPr>
            <w:r w:rsidRPr="002D6A93">
              <w:rPr>
                <w:rFonts w:ascii="Verdana" w:eastAsia="Times New Roman" w:hAnsi="Verdana" w:cs="Calibri"/>
                <w:color w:val="000000"/>
                <w:sz w:val="28"/>
                <w:szCs w:val="28"/>
              </w:rPr>
              <w:t>Redundancy</w:t>
            </w:r>
          </w:p>
        </w:tc>
      </w:tr>
      <w:tr w:rsidR="002D6A93" w:rsidRPr="002D6A93" w:rsidTr="002D6A93">
        <w:trPr>
          <w:trHeight w:val="300"/>
        </w:trPr>
        <w:tc>
          <w:tcPr>
            <w:tcW w:w="969" w:type="pct"/>
            <w:tcBorders>
              <w:top w:val="single" w:sz="4" w:space="0" w:color="auto"/>
              <w:left w:val="nil"/>
              <w:bottom w:val="single" w:sz="4" w:space="0" w:color="auto"/>
              <w:right w:val="nil"/>
            </w:tcBorders>
            <w:shd w:val="clear" w:color="auto" w:fill="auto"/>
            <w:noWrap/>
            <w:vAlign w:val="bottom"/>
            <w:hideMark/>
          </w:tcPr>
          <w:p w:rsidR="002D6A93" w:rsidRPr="002D6A93" w:rsidRDefault="002D6A93" w:rsidP="00D93918">
            <w:pPr>
              <w:spacing w:after="0" w:line="240" w:lineRule="auto"/>
              <w:rPr>
                <w:rFonts w:ascii="Verdana" w:eastAsia="Times New Roman" w:hAnsi="Verdana" w:cs="Calibri"/>
                <w:color w:val="000000"/>
                <w:sz w:val="28"/>
                <w:szCs w:val="28"/>
              </w:rPr>
            </w:pPr>
            <w:r w:rsidRPr="002D6A93">
              <w:rPr>
                <w:rFonts w:ascii="Verdana" w:eastAsia="Times New Roman" w:hAnsi="Verdana" w:cs="Calibri"/>
                <w:color w:val="000000"/>
                <w:sz w:val="28"/>
                <w:szCs w:val="28"/>
              </w:rPr>
              <w:t>Brand Image</w:t>
            </w:r>
          </w:p>
        </w:tc>
        <w:tc>
          <w:tcPr>
            <w:tcW w:w="438" w:type="pct"/>
            <w:tcBorders>
              <w:top w:val="single" w:sz="4" w:space="0" w:color="auto"/>
              <w:left w:val="nil"/>
              <w:bottom w:val="single" w:sz="4" w:space="0" w:color="auto"/>
              <w:right w:val="nil"/>
            </w:tcBorders>
            <w:shd w:val="clear" w:color="auto" w:fill="auto"/>
            <w:noWrap/>
            <w:vAlign w:val="bottom"/>
            <w:hideMark/>
          </w:tcPr>
          <w:p w:rsidR="002D6A93" w:rsidRPr="002D6A93" w:rsidRDefault="002D6A93" w:rsidP="00D93918">
            <w:pPr>
              <w:spacing w:after="0" w:line="240" w:lineRule="auto"/>
              <w:jc w:val="right"/>
              <w:rPr>
                <w:rFonts w:ascii="Verdana" w:eastAsia="Times New Roman" w:hAnsi="Verdana" w:cs="Calibri"/>
                <w:color w:val="000000"/>
                <w:sz w:val="28"/>
                <w:szCs w:val="28"/>
              </w:rPr>
            </w:pPr>
            <w:r w:rsidRPr="002D6A93">
              <w:rPr>
                <w:rFonts w:ascii="Verdana" w:eastAsia="Times New Roman" w:hAnsi="Verdana" w:cs="Calibri"/>
                <w:color w:val="000000"/>
                <w:sz w:val="28"/>
                <w:szCs w:val="28"/>
              </w:rPr>
              <w:t>0.6750</w:t>
            </w:r>
          </w:p>
        </w:tc>
        <w:tc>
          <w:tcPr>
            <w:tcW w:w="685" w:type="pct"/>
            <w:tcBorders>
              <w:top w:val="single" w:sz="4" w:space="0" w:color="auto"/>
              <w:left w:val="nil"/>
              <w:bottom w:val="single" w:sz="4" w:space="0" w:color="auto"/>
              <w:right w:val="nil"/>
            </w:tcBorders>
            <w:shd w:val="clear" w:color="auto" w:fill="auto"/>
            <w:noWrap/>
            <w:vAlign w:val="bottom"/>
            <w:hideMark/>
          </w:tcPr>
          <w:p w:rsidR="002D6A93" w:rsidRPr="002D6A93" w:rsidRDefault="002D6A93" w:rsidP="00D93918">
            <w:pPr>
              <w:spacing w:after="0" w:line="240" w:lineRule="auto"/>
              <w:jc w:val="center"/>
              <w:rPr>
                <w:rFonts w:ascii="Verdana" w:eastAsia="Times New Roman" w:hAnsi="Verdana" w:cs="Calibri"/>
                <w:color w:val="000000"/>
                <w:sz w:val="28"/>
                <w:szCs w:val="28"/>
              </w:rPr>
            </w:pPr>
            <w:r w:rsidRPr="002D6A93">
              <w:rPr>
                <w:rFonts w:ascii="Verdana" w:eastAsia="Times New Roman" w:hAnsi="Verdana" w:cs="Calibri"/>
                <w:color w:val="000000"/>
                <w:sz w:val="28"/>
                <w:szCs w:val="28"/>
              </w:rPr>
              <w:t>0.8925</w:t>
            </w:r>
          </w:p>
        </w:tc>
        <w:tc>
          <w:tcPr>
            <w:tcW w:w="532" w:type="pct"/>
            <w:tcBorders>
              <w:top w:val="single" w:sz="4" w:space="0" w:color="auto"/>
              <w:left w:val="nil"/>
              <w:bottom w:val="single" w:sz="4" w:space="0" w:color="auto"/>
              <w:right w:val="nil"/>
            </w:tcBorders>
            <w:shd w:val="clear" w:color="auto" w:fill="auto"/>
            <w:noWrap/>
            <w:vAlign w:val="bottom"/>
            <w:hideMark/>
          </w:tcPr>
          <w:p w:rsidR="002D6A93" w:rsidRPr="002D6A93" w:rsidRDefault="002D6A93" w:rsidP="00D93918">
            <w:pPr>
              <w:spacing w:after="0" w:line="240" w:lineRule="auto"/>
              <w:jc w:val="center"/>
              <w:rPr>
                <w:rFonts w:ascii="Verdana" w:eastAsia="Times New Roman" w:hAnsi="Verdana" w:cs="Calibri"/>
                <w:color w:val="000000"/>
                <w:sz w:val="28"/>
                <w:szCs w:val="28"/>
              </w:rPr>
            </w:pPr>
            <w:r w:rsidRPr="002D6A93">
              <w:rPr>
                <w:rFonts w:ascii="Verdana" w:eastAsia="Times New Roman" w:hAnsi="Verdana" w:cs="Calibri"/>
                <w:color w:val="000000"/>
                <w:sz w:val="28"/>
                <w:szCs w:val="28"/>
              </w:rPr>
              <w:t>0.4052</w:t>
            </w:r>
          </w:p>
        </w:tc>
        <w:tc>
          <w:tcPr>
            <w:tcW w:w="662" w:type="pct"/>
            <w:tcBorders>
              <w:top w:val="single" w:sz="4" w:space="0" w:color="auto"/>
              <w:left w:val="nil"/>
              <w:bottom w:val="single" w:sz="4" w:space="0" w:color="auto"/>
              <w:right w:val="nil"/>
            </w:tcBorders>
            <w:shd w:val="clear" w:color="auto" w:fill="auto"/>
            <w:noWrap/>
            <w:vAlign w:val="bottom"/>
            <w:hideMark/>
          </w:tcPr>
          <w:p w:rsidR="002D6A93" w:rsidRPr="002D6A93" w:rsidRDefault="002D6A93" w:rsidP="00D93918">
            <w:pPr>
              <w:spacing w:after="0" w:line="240" w:lineRule="auto"/>
              <w:jc w:val="center"/>
              <w:rPr>
                <w:rFonts w:ascii="Verdana" w:eastAsia="Times New Roman" w:hAnsi="Verdana" w:cs="Calibri"/>
                <w:color w:val="000000"/>
                <w:sz w:val="28"/>
                <w:szCs w:val="28"/>
              </w:rPr>
            </w:pPr>
            <w:r w:rsidRPr="002D6A93">
              <w:rPr>
                <w:rFonts w:ascii="Verdana" w:eastAsia="Times New Roman" w:hAnsi="Verdana" w:cs="Calibri"/>
                <w:color w:val="000000"/>
                <w:sz w:val="28"/>
                <w:szCs w:val="28"/>
              </w:rPr>
              <w:t>0.8406</w:t>
            </w:r>
          </w:p>
        </w:tc>
        <w:tc>
          <w:tcPr>
            <w:tcW w:w="894" w:type="pct"/>
            <w:tcBorders>
              <w:top w:val="single" w:sz="4" w:space="0" w:color="auto"/>
              <w:left w:val="nil"/>
              <w:bottom w:val="single" w:sz="4" w:space="0" w:color="auto"/>
              <w:right w:val="nil"/>
            </w:tcBorders>
            <w:shd w:val="clear" w:color="auto" w:fill="auto"/>
            <w:noWrap/>
            <w:vAlign w:val="bottom"/>
            <w:hideMark/>
          </w:tcPr>
          <w:p w:rsidR="002D6A93" w:rsidRPr="002D6A93" w:rsidRDefault="002D6A93" w:rsidP="00D93918">
            <w:pPr>
              <w:spacing w:after="0" w:line="240" w:lineRule="auto"/>
              <w:jc w:val="center"/>
              <w:rPr>
                <w:rFonts w:ascii="Verdana" w:eastAsia="Times New Roman" w:hAnsi="Verdana" w:cs="Calibri"/>
                <w:color w:val="000000"/>
                <w:sz w:val="28"/>
                <w:szCs w:val="28"/>
              </w:rPr>
            </w:pPr>
            <w:r w:rsidRPr="002D6A93">
              <w:rPr>
                <w:rFonts w:ascii="Verdana" w:eastAsia="Times New Roman" w:hAnsi="Verdana" w:cs="Calibri"/>
                <w:color w:val="000000"/>
                <w:sz w:val="28"/>
                <w:szCs w:val="28"/>
              </w:rPr>
              <w:t>0.6750</w:t>
            </w:r>
          </w:p>
        </w:tc>
        <w:tc>
          <w:tcPr>
            <w:tcW w:w="820" w:type="pct"/>
            <w:tcBorders>
              <w:top w:val="single" w:sz="4" w:space="0" w:color="auto"/>
              <w:left w:val="nil"/>
              <w:bottom w:val="single" w:sz="4" w:space="0" w:color="auto"/>
              <w:right w:val="nil"/>
            </w:tcBorders>
            <w:shd w:val="clear" w:color="auto" w:fill="auto"/>
            <w:noWrap/>
            <w:vAlign w:val="bottom"/>
            <w:hideMark/>
          </w:tcPr>
          <w:p w:rsidR="002D6A93" w:rsidRPr="002D6A93" w:rsidRDefault="002D6A93" w:rsidP="00D93918">
            <w:pPr>
              <w:spacing w:after="0" w:line="240" w:lineRule="auto"/>
              <w:jc w:val="center"/>
              <w:rPr>
                <w:rFonts w:ascii="Verdana" w:eastAsia="Times New Roman" w:hAnsi="Verdana" w:cs="Calibri"/>
                <w:color w:val="000000"/>
                <w:sz w:val="28"/>
                <w:szCs w:val="28"/>
              </w:rPr>
            </w:pPr>
            <w:r w:rsidRPr="002D6A93">
              <w:rPr>
                <w:rFonts w:ascii="Verdana" w:eastAsia="Times New Roman" w:hAnsi="Verdana" w:cs="Calibri"/>
                <w:color w:val="000000"/>
                <w:sz w:val="28"/>
                <w:szCs w:val="28"/>
              </w:rPr>
              <w:t>0.0191</w:t>
            </w:r>
          </w:p>
        </w:tc>
      </w:tr>
      <w:tr w:rsidR="002D6A93" w:rsidRPr="002D6A93" w:rsidTr="002D6A93">
        <w:trPr>
          <w:trHeight w:val="300"/>
        </w:trPr>
        <w:tc>
          <w:tcPr>
            <w:tcW w:w="969" w:type="pct"/>
            <w:tcBorders>
              <w:top w:val="single" w:sz="4" w:space="0" w:color="auto"/>
              <w:left w:val="nil"/>
              <w:bottom w:val="single" w:sz="4" w:space="0" w:color="auto"/>
              <w:right w:val="nil"/>
            </w:tcBorders>
            <w:shd w:val="clear" w:color="auto" w:fill="auto"/>
            <w:noWrap/>
            <w:vAlign w:val="bottom"/>
            <w:hideMark/>
          </w:tcPr>
          <w:p w:rsidR="002D6A93" w:rsidRPr="002D6A93" w:rsidRDefault="002D6A93" w:rsidP="00D93918">
            <w:pPr>
              <w:spacing w:after="0" w:line="240" w:lineRule="auto"/>
              <w:rPr>
                <w:rFonts w:ascii="Verdana" w:eastAsia="Times New Roman" w:hAnsi="Verdana" w:cs="Calibri"/>
                <w:color w:val="000000"/>
                <w:sz w:val="28"/>
                <w:szCs w:val="28"/>
              </w:rPr>
            </w:pPr>
            <w:r w:rsidRPr="002D6A93">
              <w:rPr>
                <w:rFonts w:ascii="Verdana" w:eastAsia="Times New Roman" w:hAnsi="Verdana" w:cs="Calibri"/>
                <w:color w:val="000000"/>
                <w:sz w:val="28"/>
                <w:szCs w:val="28"/>
              </w:rPr>
              <w:t>Perceived Price</w:t>
            </w:r>
          </w:p>
        </w:tc>
        <w:tc>
          <w:tcPr>
            <w:tcW w:w="438" w:type="pct"/>
            <w:tcBorders>
              <w:top w:val="single" w:sz="4" w:space="0" w:color="auto"/>
              <w:left w:val="nil"/>
              <w:bottom w:val="single" w:sz="4" w:space="0" w:color="auto"/>
              <w:right w:val="nil"/>
            </w:tcBorders>
            <w:shd w:val="clear" w:color="auto" w:fill="auto"/>
            <w:noWrap/>
            <w:vAlign w:val="bottom"/>
            <w:hideMark/>
          </w:tcPr>
          <w:p w:rsidR="002D6A93" w:rsidRPr="002D6A93" w:rsidRDefault="002D6A93" w:rsidP="00D93918">
            <w:pPr>
              <w:spacing w:after="0" w:line="240" w:lineRule="auto"/>
              <w:jc w:val="right"/>
              <w:rPr>
                <w:rFonts w:ascii="Verdana" w:eastAsia="Times New Roman" w:hAnsi="Verdana" w:cs="Calibri"/>
                <w:color w:val="000000"/>
                <w:sz w:val="28"/>
                <w:szCs w:val="28"/>
              </w:rPr>
            </w:pPr>
            <w:r w:rsidRPr="002D6A93">
              <w:rPr>
                <w:rFonts w:ascii="Verdana" w:eastAsia="Times New Roman" w:hAnsi="Verdana" w:cs="Calibri"/>
                <w:color w:val="000000"/>
                <w:sz w:val="28"/>
                <w:szCs w:val="28"/>
              </w:rPr>
              <w:t>0.6032</w:t>
            </w:r>
          </w:p>
        </w:tc>
        <w:tc>
          <w:tcPr>
            <w:tcW w:w="685" w:type="pct"/>
            <w:tcBorders>
              <w:top w:val="single" w:sz="4" w:space="0" w:color="auto"/>
              <w:left w:val="nil"/>
              <w:bottom w:val="single" w:sz="4" w:space="0" w:color="auto"/>
              <w:right w:val="nil"/>
            </w:tcBorders>
            <w:shd w:val="clear" w:color="auto" w:fill="auto"/>
            <w:noWrap/>
            <w:vAlign w:val="bottom"/>
            <w:hideMark/>
          </w:tcPr>
          <w:p w:rsidR="002D6A93" w:rsidRPr="002D6A93" w:rsidRDefault="002D6A93" w:rsidP="00D93918">
            <w:pPr>
              <w:spacing w:after="0" w:line="240" w:lineRule="auto"/>
              <w:jc w:val="center"/>
              <w:rPr>
                <w:rFonts w:ascii="Verdana" w:eastAsia="Times New Roman" w:hAnsi="Verdana" w:cs="Calibri"/>
                <w:color w:val="000000"/>
                <w:sz w:val="28"/>
                <w:szCs w:val="28"/>
              </w:rPr>
            </w:pPr>
            <w:r w:rsidRPr="002D6A93">
              <w:rPr>
                <w:rFonts w:ascii="Verdana" w:eastAsia="Times New Roman" w:hAnsi="Verdana" w:cs="Calibri"/>
                <w:color w:val="000000"/>
                <w:sz w:val="28"/>
                <w:szCs w:val="28"/>
              </w:rPr>
              <w:t>0.8830</w:t>
            </w:r>
          </w:p>
        </w:tc>
        <w:tc>
          <w:tcPr>
            <w:tcW w:w="532" w:type="pct"/>
            <w:tcBorders>
              <w:top w:val="single" w:sz="4" w:space="0" w:color="auto"/>
              <w:left w:val="nil"/>
              <w:bottom w:val="single" w:sz="4" w:space="0" w:color="auto"/>
              <w:right w:val="nil"/>
            </w:tcBorders>
            <w:shd w:val="clear" w:color="auto" w:fill="auto"/>
            <w:noWrap/>
            <w:vAlign w:val="bottom"/>
            <w:hideMark/>
          </w:tcPr>
          <w:p w:rsidR="002D6A93" w:rsidRPr="002D6A93" w:rsidRDefault="002D6A93" w:rsidP="00D93918">
            <w:pPr>
              <w:spacing w:after="0" w:line="240" w:lineRule="auto"/>
              <w:jc w:val="right"/>
              <w:rPr>
                <w:rFonts w:ascii="Verdana" w:eastAsia="Times New Roman" w:hAnsi="Verdana" w:cs="Calibri"/>
                <w:color w:val="000000"/>
                <w:sz w:val="28"/>
                <w:szCs w:val="28"/>
              </w:rPr>
            </w:pPr>
          </w:p>
        </w:tc>
        <w:tc>
          <w:tcPr>
            <w:tcW w:w="662" w:type="pct"/>
            <w:tcBorders>
              <w:top w:val="single" w:sz="4" w:space="0" w:color="auto"/>
              <w:left w:val="nil"/>
              <w:bottom w:val="single" w:sz="4" w:space="0" w:color="auto"/>
              <w:right w:val="nil"/>
            </w:tcBorders>
            <w:shd w:val="clear" w:color="auto" w:fill="auto"/>
            <w:noWrap/>
            <w:vAlign w:val="bottom"/>
            <w:hideMark/>
          </w:tcPr>
          <w:p w:rsidR="002D6A93" w:rsidRPr="002D6A93" w:rsidRDefault="002D6A93" w:rsidP="00D93918">
            <w:pPr>
              <w:spacing w:after="0" w:line="240" w:lineRule="auto"/>
              <w:jc w:val="center"/>
              <w:rPr>
                <w:rFonts w:ascii="Verdana" w:eastAsia="Times New Roman" w:hAnsi="Verdana" w:cs="Calibri"/>
                <w:color w:val="000000"/>
                <w:sz w:val="28"/>
                <w:szCs w:val="28"/>
              </w:rPr>
            </w:pPr>
            <w:r w:rsidRPr="002D6A93">
              <w:rPr>
                <w:rFonts w:ascii="Verdana" w:eastAsia="Times New Roman" w:hAnsi="Verdana" w:cs="Calibri"/>
                <w:color w:val="000000"/>
                <w:sz w:val="28"/>
                <w:szCs w:val="28"/>
              </w:rPr>
              <w:t>0.8475</w:t>
            </w:r>
          </w:p>
        </w:tc>
        <w:tc>
          <w:tcPr>
            <w:tcW w:w="894" w:type="pct"/>
            <w:tcBorders>
              <w:top w:val="single" w:sz="4" w:space="0" w:color="auto"/>
              <w:left w:val="nil"/>
              <w:bottom w:val="single" w:sz="4" w:space="0" w:color="auto"/>
              <w:right w:val="nil"/>
            </w:tcBorders>
            <w:shd w:val="clear" w:color="auto" w:fill="auto"/>
            <w:noWrap/>
            <w:vAlign w:val="bottom"/>
            <w:hideMark/>
          </w:tcPr>
          <w:p w:rsidR="002D6A93" w:rsidRPr="002D6A93" w:rsidRDefault="002D6A93" w:rsidP="00D93918">
            <w:pPr>
              <w:spacing w:after="0" w:line="240" w:lineRule="auto"/>
              <w:jc w:val="center"/>
              <w:rPr>
                <w:rFonts w:ascii="Verdana" w:eastAsia="Times New Roman" w:hAnsi="Verdana" w:cs="Calibri"/>
                <w:color w:val="000000"/>
                <w:sz w:val="28"/>
                <w:szCs w:val="28"/>
              </w:rPr>
            </w:pPr>
            <w:r w:rsidRPr="002D6A93">
              <w:rPr>
                <w:rFonts w:ascii="Verdana" w:eastAsia="Times New Roman" w:hAnsi="Verdana" w:cs="Calibri"/>
                <w:color w:val="000000"/>
                <w:sz w:val="28"/>
                <w:szCs w:val="28"/>
              </w:rPr>
              <w:t>0.6032</w:t>
            </w:r>
          </w:p>
        </w:tc>
        <w:tc>
          <w:tcPr>
            <w:tcW w:w="820" w:type="pct"/>
            <w:tcBorders>
              <w:top w:val="single" w:sz="4" w:space="0" w:color="auto"/>
              <w:left w:val="nil"/>
              <w:bottom w:val="single" w:sz="4" w:space="0" w:color="auto"/>
              <w:right w:val="nil"/>
            </w:tcBorders>
            <w:shd w:val="clear" w:color="auto" w:fill="auto"/>
            <w:noWrap/>
            <w:vAlign w:val="bottom"/>
            <w:hideMark/>
          </w:tcPr>
          <w:p w:rsidR="002D6A93" w:rsidRPr="002D6A93" w:rsidRDefault="002D6A93" w:rsidP="00D93918">
            <w:pPr>
              <w:spacing w:after="0" w:line="240" w:lineRule="auto"/>
              <w:jc w:val="center"/>
              <w:rPr>
                <w:rFonts w:ascii="Verdana" w:eastAsia="Times New Roman" w:hAnsi="Verdana" w:cs="Calibri"/>
                <w:color w:val="000000"/>
                <w:sz w:val="28"/>
                <w:szCs w:val="28"/>
              </w:rPr>
            </w:pPr>
          </w:p>
        </w:tc>
      </w:tr>
      <w:tr w:rsidR="002D6A93" w:rsidRPr="002D6A93" w:rsidTr="002D6A93">
        <w:trPr>
          <w:trHeight w:val="300"/>
        </w:trPr>
        <w:tc>
          <w:tcPr>
            <w:tcW w:w="969" w:type="pct"/>
            <w:tcBorders>
              <w:top w:val="single" w:sz="4" w:space="0" w:color="auto"/>
              <w:left w:val="nil"/>
              <w:bottom w:val="single" w:sz="4" w:space="0" w:color="auto"/>
              <w:right w:val="nil"/>
            </w:tcBorders>
            <w:shd w:val="clear" w:color="auto" w:fill="auto"/>
            <w:noWrap/>
            <w:vAlign w:val="bottom"/>
            <w:hideMark/>
          </w:tcPr>
          <w:p w:rsidR="002D6A93" w:rsidRPr="002D6A93" w:rsidRDefault="002D6A93" w:rsidP="00D93918">
            <w:pPr>
              <w:spacing w:after="0" w:line="240" w:lineRule="auto"/>
              <w:rPr>
                <w:rFonts w:ascii="Verdana" w:eastAsia="Times New Roman" w:hAnsi="Verdana" w:cs="Calibri"/>
                <w:color w:val="000000"/>
                <w:sz w:val="28"/>
                <w:szCs w:val="28"/>
              </w:rPr>
            </w:pPr>
            <w:r w:rsidRPr="002D6A93">
              <w:rPr>
                <w:rFonts w:ascii="Verdana" w:eastAsia="Times New Roman" w:hAnsi="Verdana" w:cs="Calibri"/>
                <w:color w:val="000000"/>
                <w:sz w:val="28"/>
                <w:szCs w:val="28"/>
              </w:rPr>
              <w:t>Purchase Decision</w:t>
            </w:r>
          </w:p>
        </w:tc>
        <w:tc>
          <w:tcPr>
            <w:tcW w:w="438" w:type="pct"/>
            <w:tcBorders>
              <w:top w:val="single" w:sz="4" w:space="0" w:color="auto"/>
              <w:left w:val="nil"/>
              <w:bottom w:val="single" w:sz="4" w:space="0" w:color="auto"/>
              <w:right w:val="nil"/>
            </w:tcBorders>
            <w:shd w:val="clear" w:color="auto" w:fill="auto"/>
            <w:noWrap/>
            <w:vAlign w:val="bottom"/>
            <w:hideMark/>
          </w:tcPr>
          <w:p w:rsidR="002D6A93" w:rsidRPr="002D6A93" w:rsidRDefault="002D6A93" w:rsidP="00D93918">
            <w:pPr>
              <w:spacing w:after="0" w:line="240" w:lineRule="auto"/>
              <w:jc w:val="right"/>
              <w:rPr>
                <w:rFonts w:ascii="Verdana" w:eastAsia="Times New Roman" w:hAnsi="Verdana" w:cs="Calibri"/>
                <w:color w:val="000000"/>
                <w:sz w:val="28"/>
                <w:szCs w:val="28"/>
              </w:rPr>
            </w:pPr>
            <w:r w:rsidRPr="002D6A93">
              <w:rPr>
                <w:rFonts w:ascii="Verdana" w:eastAsia="Times New Roman" w:hAnsi="Verdana" w:cs="Calibri"/>
                <w:color w:val="000000"/>
                <w:sz w:val="28"/>
                <w:szCs w:val="28"/>
              </w:rPr>
              <w:t>0.4611</w:t>
            </w:r>
          </w:p>
        </w:tc>
        <w:tc>
          <w:tcPr>
            <w:tcW w:w="685" w:type="pct"/>
            <w:tcBorders>
              <w:top w:val="single" w:sz="4" w:space="0" w:color="auto"/>
              <w:left w:val="nil"/>
              <w:bottom w:val="single" w:sz="4" w:space="0" w:color="auto"/>
              <w:right w:val="nil"/>
            </w:tcBorders>
            <w:shd w:val="clear" w:color="auto" w:fill="auto"/>
            <w:noWrap/>
            <w:vAlign w:val="bottom"/>
            <w:hideMark/>
          </w:tcPr>
          <w:p w:rsidR="002D6A93" w:rsidRPr="002D6A93" w:rsidRDefault="002D6A93" w:rsidP="00D93918">
            <w:pPr>
              <w:spacing w:after="0" w:line="240" w:lineRule="auto"/>
              <w:jc w:val="center"/>
              <w:rPr>
                <w:rFonts w:ascii="Verdana" w:eastAsia="Times New Roman" w:hAnsi="Verdana" w:cs="Calibri"/>
                <w:color w:val="000000"/>
                <w:sz w:val="28"/>
                <w:szCs w:val="28"/>
              </w:rPr>
            </w:pPr>
            <w:r w:rsidRPr="002D6A93">
              <w:rPr>
                <w:rFonts w:ascii="Verdana" w:eastAsia="Times New Roman" w:hAnsi="Verdana" w:cs="Calibri"/>
                <w:color w:val="000000"/>
                <w:sz w:val="28"/>
                <w:szCs w:val="28"/>
              </w:rPr>
              <w:t>0.8087</w:t>
            </w:r>
          </w:p>
        </w:tc>
        <w:tc>
          <w:tcPr>
            <w:tcW w:w="532" w:type="pct"/>
            <w:tcBorders>
              <w:top w:val="single" w:sz="4" w:space="0" w:color="auto"/>
              <w:left w:val="nil"/>
              <w:bottom w:val="single" w:sz="4" w:space="0" w:color="auto"/>
              <w:right w:val="nil"/>
            </w:tcBorders>
            <w:shd w:val="clear" w:color="auto" w:fill="auto"/>
            <w:noWrap/>
            <w:vAlign w:val="bottom"/>
            <w:hideMark/>
          </w:tcPr>
          <w:p w:rsidR="002D6A93" w:rsidRPr="002D6A93" w:rsidRDefault="002D6A93" w:rsidP="00D93918">
            <w:pPr>
              <w:spacing w:after="0" w:line="240" w:lineRule="auto"/>
              <w:jc w:val="center"/>
              <w:rPr>
                <w:rFonts w:ascii="Verdana" w:eastAsia="Times New Roman" w:hAnsi="Verdana" w:cs="Calibri"/>
                <w:color w:val="000000"/>
                <w:sz w:val="28"/>
                <w:szCs w:val="28"/>
              </w:rPr>
            </w:pPr>
            <w:r w:rsidRPr="002D6A93">
              <w:rPr>
                <w:rFonts w:ascii="Verdana" w:eastAsia="Times New Roman" w:hAnsi="Verdana" w:cs="Calibri"/>
                <w:color w:val="000000"/>
                <w:sz w:val="28"/>
                <w:szCs w:val="28"/>
              </w:rPr>
              <w:t>0.5427</w:t>
            </w:r>
          </w:p>
        </w:tc>
        <w:tc>
          <w:tcPr>
            <w:tcW w:w="662" w:type="pct"/>
            <w:tcBorders>
              <w:top w:val="single" w:sz="4" w:space="0" w:color="auto"/>
              <w:left w:val="nil"/>
              <w:bottom w:val="single" w:sz="4" w:space="0" w:color="auto"/>
              <w:right w:val="nil"/>
            </w:tcBorders>
            <w:shd w:val="clear" w:color="auto" w:fill="auto"/>
            <w:noWrap/>
            <w:vAlign w:val="bottom"/>
            <w:hideMark/>
          </w:tcPr>
          <w:p w:rsidR="002D6A93" w:rsidRPr="002D6A93" w:rsidRDefault="002D6A93" w:rsidP="00D93918">
            <w:pPr>
              <w:spacing w:after="0" w:line="240" w:lineRule="auto"/>
              <w:jc w:val="center"/>
              <w:rPr>
                <w:rFonts w:ascii="Verdana" w:eastAsia="Times New Roman" w:hAnsi="Verdana" w:cs="Calibri"/>
                <w:color w:val="000000"/>
                <w:sz w:val="28"/>
                <w:szCs w:val="28"/>
              </w:rPr>
            </w:pPr>
            <w:r w:rsidRPr="002D6A93">
              <w:rPr>
                <w:rFonts w:ascii="Verdana" w:eastAsia="Times New Roman" w:hAnsi="Verdana" w:cs="Calibri"/>
                <w:color w:val="000000"/>
                <w:sz w:val="28"/>
                <w:szCs w:val="28"/>
              </w:rPr>
              <w:t>0.7120</w:t>
            </w:r>
          </w:p>
        </w:tc>
        <w:tc>
          <w:tcPr>
            <w:tcW w:w="894" w:type="pct"/>
            <w:tcBorders>
              <w:top w:val="single" w:sz="4" w:space="0" w:color="auto"/>
              <w:left w:val="nil"/>
              <w:bottom w:val="single" w:sz="4" w:space="0" w:color="auto"/>
              <w:right w:val="nil"/>
            </w:tcBorders>
            <w:shd w:val="clear" w:color="auto" w:fill="auto"/>
            <w:noWrap/>
            <w:vAlign w:val="bottom"/>
            <w:hideMark/>
          </w:tcPr>
          <w:p w:rsidR="002D6A93" w:rsidRPr="002D6A93" w:rsidRDefault="002D6A93" w:rsidP="00D93918">
            <w:pPr>
              <w:spacing w:after="0" w:line="240" w:lineRule="auto"/>
              <w:jc w:val="center"/>
              <w:rPr>
                <w:rFonts w:ascii="Verdana" w:eastAsia="Times New Roman" w:hAnsi="Verdana" w:cs="Calibri"/>
                <w:color w:val="000000"/>
                <w:sz w:val="28"/>
                <w:szCs w:val="28"/>
              </w:rPr>
            </w:pPr>
            <w:r w:rsidRPr="002D6A93">
              <w:rPr>
                <w:rFonts w:ascii="Verdana" w:eastAsia="Times New Roman" w:hAnsi="Verdana" w:cs="Calibri"/>
                <w:color w:val="000000"/>
                <w:sz w:val="28"/>
                <w:szCs w:val="28"/>
              </w:rPr>
              <w:t>0.4611</w:t>
            </w:r>
          </w:p>
        </w:tc>
        <w:tc>
          <w:tcPr>
            <w:tcW w:w="820" w:type="pct"/>
            <w:tcBorders>
              <w:top w:val="single" w:sz="4" w:space="0" w:color="auto"/>
              <w:left w:val="nil"/>
              <w:bottom w:val="single" w:sz="4" w:space="0" w:color="auto"/>
              <w:right w:val="nil"/>
            </w:tcBorders>
            <w:shd w:val="clear" w:color="auto" w:fill="auto"/>
            <w:noWrap/>
            <w:vAlign w:val="bottom"/>
            <w:hideMark/>
          </w:tcPr>
          <w:p w:rsidR="002D6A93" w:rsidRPr="002D6A93" w:rsidRDefault="002D6A93" w:rsidP="00D93918">
            <w:pPr>
              <w:spacing w:after="0" w:line="240" w:lineRule="auto"/>
              <w:jc w:val="center"/>
              <w:rPr>
                <w:rFonts w:ascii="Verdana" w:eastAsia="Times New Roman" w:hAnsi="Verdana" w:cs="Calibri"/>
                <w:color w:val="000000"/>
                <w:sz w:val="28"/>
                <w:szCs w:val="28"/>
              </w:rPr>
            </w:pPr>
            <w:r w:rsidRPr="002D6A93">
              <w:rPr>
                <w:rFonts w:ascii="Verdana" w:eastAsia="Times New Roman" w:hAnsi="Verdana" w:cs="Calibri"/>
                <w:color w:val="000000"/>
                <w:sz w:val="28"/>
                <w:szCs w:val="28"/>
              </w:rPr>
              <w:t>0.2277</w:t>
            </w:r>
          </w:p>
        </w:tc>
      </w:tr>
      <w:tr w:rsidR="002D6A93" w:rsidRPr="002D6A93" w:rsidTr="002D6A93">
        <w:trPr>
          <w:trHeight w:val="300"/>
        </w:trPr>
        <w:tc>
          <w:tcPr>
            <w:tcW w:w="969" w:type="pct"/>
            <w:tcBorders>
              <w:top w:val="single" w:sz="4" w:space="0" w:color="auto"/>
              <w:left w:val="nil"/>
              <w:bottom w:val="single" w:sz="4" w:space="0" w:color="auto"/>
              <w:right w:val="nil"/>
            </w:tcBorders>
            <w:shd w:val="clear" w:color="auto" w:fill="auto"/>
            <w:noWrap/>
            <w:vAlign w:val="bottom"/>
            <w:hideMark/>
          </w:tcPr>
          <w:p w:rsidR="002D6A93" w:rsidRPr="002D6A93" w:rsidRDefault="002D6A93" w:rsidP="00D93918">
            <w:pPr>
              <w:spacing w:after="0" w:line="240" w:lineRule="auto"/>
              <w:rPr>
                <w:rFonts w:ascii="Verdana" w:eastAsia="Times New Roman" w:hAnsi="Verdana" w:cs="Calibri"/>
                <w:color w:val="000000"/>
                <w:sz w:val="28"/>
                <w:szCs w:val="28"/>
              </w:rPr>
            </w:pPr>
            <w:r w:rsidRPr="002D6A93">
              <w:rPr>
                <w:rFonts w:ascii="Verdana" w:eastAsia="Times New Roman" w:hAnsi="Verdana" w:cs="Calibri"/>
                <w:color w:val="000000"/>
                <w:sz w:val="28"/>
                <w:szCs w:val="28"/>
              </w:rPr>
              <w:t>Service Decision</w:t>
            </w:r>
          </w:p>
        </w:tc>
        <w:tc>
          <w:tcPr>
            <w:tcW w:w="438" w:type="pct"/>
            <w:tcBorders>
              <w:top w:val="single" w:sz="4" w:space="0" w:color="auto"/>
              <w:left w:val="nil"/>
              <w:bottom w:val="single" w:sz="4" w:space="0" w:color="auto"/>
              <w:right w:val="nil"/>
            </w:tcBorders>
            <w:shd w:val="clear" w:color="auto" w:fill="auto"/>
            <w:noWrap/>
            <w:vAlign w:val="bottom"/>
            <w:hideMark/>
          </w:tcPr>
          <w:p w:rsidR="002D6A93" w:rsidRPr="002D6A93" w:rsidRDefault="002D6A93" w:rsidP="00D93918">
            <w:pPr>
              <w:spacing w:after="0" w:line="240" w:lineRule="auto"/>
              <w:jc w:val="right"/>
              <w:rPr>
                <w:rFonts w:ascii="Verdana" w:eastAsia="Times New Roman" w:hAnsi="Verdana" w:cs="Calibri"/>
                <w:color w:val="000000"/>
                <w:sz w:val="28"/>
                <w:szCs w:val="28"/>
              </w:rPr>
            </w:pPr>
            <w:r w:rsidRPr="002D6A93">
              <w:rPr>
                <w:rFonts w:ascii="Verdana" w:eastAsia="Times New Roman" w:hAnsi="Verdana" w:cs="Calibri"/>
                <w:color w:val="000000"/>
                <w:sz w:val="28"/>
                <w:szCs w:val="28"/>
              </w:rPr>
              <w:t>0.5407</w:t>
            </w:r>
          </w:p>
        </w:tc>
        <w:tc>
          <w:tcPr>
            <w:tcW w:w="685" w:type="pct"/>
            <w:tcBorders>
              <w:top w:val="single" w:sz="4" w:space="0" w:color="auto"/>
              <w:left w:val="nil"/>
              <w:bottom w:val="single" w:sz="4" w:space="0" w:color="auto"/>
              <w:right w:val="nil"/>
            </w:tcBorders>
            <w:shd w:val="clear" w:color="auto" w:fill="auto"/>
            <w:noWrap/>
            <w:vAlign w:val="bottom"/>
            <w:hideMark/>
          </w:tcPr>
          <w:p w:rsidR="002D6A93" w:rsidRPr="002D6A93" w:rsidRDefault="002D6A93" w:rsidP="00D93918">
            <w:pPr>
              <w:spacing w:after="0" w:line="240" w:lineRule="auto"/>
              <w:jc w:val="center"/>
              <w:rPr>
                <w:rFonts w:ascii="Verdana" w:eastAsia="Times New Roman" w:hAnsi="Verdana" w:cs="Calibri"/>
                <w:color w:val="000000"/>
                <w:sz w:val="28"/>
                <w:szCs w:val="28"/>
              </w:rPr>
            </w:pPr>
            <w:r w:rsidRPr="002D6A93">
              <w:rPr>
                <w:rFonts w:ascii="Verdana" w:eastAsia="Times New Roman" w:hAnsi="Verdana" w:cs="Calibri"/>
                <w:color w:val="000000"/>
                <w:sz w:val="28"/>
                <w:szCs w:val="28"/>
              </w:rPr>
              <w:t>0.8247</w:t>
            </w:r>
          </w:p>
        </w:tc>
        <w:tc>
          <w:tcPr>
            <w:tcW w:w="532" w:type="pct"/>
            <w:tcBorders>
              <w:top w:val="single" w:sz="4" w:space="0" w:color="auto"/>
              <w:left w:val="nil"/>
              <w:bottom w:val="single" w:sz="4" w:space="0" w:color="auto"/>
              <w:right w:val="nil"/>
            </w:tcBorders>
            <w:shd w:val="clear" w:color="auto" w:fill="auto"/>
            <w:noWrap/>
            <w:vAlign w:val="bottom"/>
            <w:hideMark/>
          </w:tcPr>
          <w:p w:rsidR="002D6A93" w:rsidRPr="002D6A93" w:rsidRDefault="002D6A93" w:rsidP="00D93918">
            <w:pPr>
              <w:spacing w:after="0" w:line="240" w:lineRule="auto"/>
              <w:jc w:val="right"/>
              <w:rPr>
                <w:rFonts w:ascii="Verdana" w:eastAsia="Times New Roman" w:hAnsi="Verdana" w:cs="Calibri"/>
                <w:color w:val="000000"/>
                <w:sz w:val="28"/>
                <w:szCs w:val="28"/>
              </w:rPr>
            </w:pPr>
          </w:p>
        </w:tc>
        <w:tc>
          <w:tcPr>
            <w:tcW w:w="662" w:type="pct"/>
            <w:tcBorders>
              <w:top w:val="single" w:sz="4" w:space="0" w:color="auto"/>
              <w:left w:val="nil"/>
              <w:bottom w:val="single" w:sz="4" w:space="0" w:color="auto"/>
              <w:right w:val="nil"/>
            </w:tcBorders>
            <w:shd w:val="clear" w:color="auto" w:fill="auto"/>
            <w:noWrap/>
            <w:vAlign w:val="bottom"/>
            <w:hideMark/>
          </w:tcPr>
          <w:p w:rsidR="002D6A93" w:rsidRPr="002D6A93" w:rsidRDefault="002D6A93" w:rsidP="00D93918">
            <w:pPr>
              <w:spacing w:after="0" w:line="240" w:lineRule="auto"/>
              <w:jc w:val="center"/>
              <w:rPr>
                <w:rFonts w:ascii="Verdana" w:eastAsia="Times New Roman" w:hAnsi="Verdana" w:cs="Calibri"/>
                <w:color w:val="000000"/>
                <w:sz w:val="28"/>
                <w:szCs w:val="28"/>
              </w:rPr>
            </w:pPr>
            <w:r w:rsidRPr="002D6A93">
              <w:rPr>
                <w:rFonts w:ascii="Verdana" w:eastAsia="Times New Roman" w:hAnsi="Verdana" w:cs="Calibri"/>
                <w:color w:val="000000"/>
                <w:sz w:val="28"/>
                <w:szCs w:val="28"/>
              </w:rPr>
              <w:t>0.7253</w:t>
            </w:r>
          </w:p>
        </w:tc>
        <w:tc>
          <w:tcPr>
            <w:tcW w:w="894" w:type="pct"/>
            <w:tcBorders>
              <w:top w:val="single" w:sz="4" w:space="0" w:color="auto"/>
              <w:left w:val="nil"/>
              <w:bottom w:val="single" w:sz="4" w:space="0" w:color="auto"/>
              <w:right w:val="nil"/>
            </w:tcBorders>
            <w:shd w:val="clear" w:color="auto" w:fill="auto"/>
            <w:noWrap/>
            <w:vAlign w:val="bottom"/>
            <w:hideMark/>
          </w:tcPr>
          <w:p w:rsidR="002D6A93" w:rsidRPr="002D6A93" w:rsidRDefault="002D6A93" w:rsidP="00D93918">
            <w:pPr>
              <w:spacing w:after="0" w:line="240" w:lineRule="auto"/>
              <w:jc w:val="center"/>
              <w:rPr>
                <w:rFonts w:ascii="Verdana" w:eastAsia="Times New Roman" w:hAnsi="Verdana" w:cs="Calibri"/>
                <w:color w:val="000000"/>
                <w:sz w:val="28"/>
                <w:szCs w:val="28"/>
              </w:rPr>
            </w:pPr>
            <w:r w:rsidRPr="002D6A93">
              <w:rPr>
                <w:rFonts w:ascii="Verdana" w:eastAsia="Times New Roman" w:hAnsi="Verdana" w:cs="Calibri"/>
                <w:color w:val="000000"/>
                <w:sz w:val="28"/>
                <w:szCs w:val="28"/>
              </w:rPr>
              <w:t>0.5407</w:t>
            </w:r>
          </w:p>
        </w:tc>
        <w:tc>
          <w:tcPr>
            <w:tcW w:w="820" w:type="pct"/>
            <w:tcBorders>
              <w:top w:val="single" w:sz="4" w:space="0" w:color="auto"/>
              <w:left w:val="nil"/>
              <w:bottom w:val="single" w:sz="4" w:space="0" w:color="auto"/>
              <w:right w:val="nil"/>
            </w:tcBorders>
            <w:shd w:val="clear" w:color="auto" w:fill="auto"/>
            <w:noWrap/>
            <w:vAlign w:val="bottom"/>
            <w:hideMark/>
          </w:tcPr>
          <w:p w:rsidR="002D6A93" w:rsidRPr="002D6A93" w:rsidRDefault="002D6A93" w:rsidP="00D93918">
            <w:pPr>
              <w:spacing w:after="0" w:line="240" w:lineRule="auto"/>
              <w:jc w:val="right"/>
              <w:rPr>
                <w:rFonts w:ascii="Verdana" w:eastAsia="Times New Roman" w:hAnsi="Verdana" w:cs="Calibri"/>
                <w:color w:val="000000"/>
                <w:sz w:val="28"/>
                <w:szCs w:val="28"/>
              </w:rPr>
            </w:pPr>
          </w:p>
        </w:tc>
      </w:tr>
      <w:tr w:rsidR="002D6A93" w:rsidRPr="002D6A93" w:rsidTr="002D6A93">
        <w:trPr>
          <w:trHeight w:val="300"/>
        </w:trPr>
        <w:tc>
          <w:tcPr>
            <w:tcW w:w="969" w:type="pct"/>
            <w:tcBorders>
              <w:top w:val="single" w:sz="4" w:space="0" w:color="auto"/>
              <w:left w:val="nil"/>
              <w:bottom w:val="single" w:sz="4" w:space="0" w:color="auto"/>
              <w:right w:val="nil"/>
            </w:tcBorders>
            <w:shd w:val="clear" w:color="auto" w:fill="auto"/>
            <w:noWrap/>
            <w:vAlign w:val="bottom"/>
            <w:hideMark/>
          </w:tcPr>
          <w:p w:rsidR="002D6A93" w:rsidRPr="002D6A93" w:rsidRDefault="002D6A93" w:rsidP="00D93918">
            <w:pPr>
              <w:spacing w:after="0" w:line="240" w:lineRule="auto"/>
              <w:rPr>
                <w:rFonts w:ascii="Verdana" w:eastAsia="Times New Roman" w:hAnsi="Verdana" w:cs="Calibri"/>
                <w:color w:val="000000"/>
                <w:sz w:val="28"/>
                <w:szCs w:val="28"/>
              </w:rPr>
            </w:pPr>
            <w:r w:rsidRPr="002D6A93">
              <w:rPr>
                <w:rFonts w:ascii="Verdana" w:eastAsia="Times New Roman" w:hAnsi="Verdana" w:cs="Calibri"/>
                <w:color w:val="000000"/>
                <w:sz w:val="28"/>
                <w:szCs w:val="28"/>
              </w:rPr>
              <w:t>WoM</w:t>
            </w:r>
          </w:p>
        </w:tc>
        <w:tc>
          <w:tcPr>
            <w:tcW w:w="438" w:type="pct"/>
            <w:tcBorders>
              <w:top w:val="single" w:sz="4" w:space="0" w:color="auto"/>
              <w:left w:val="nil"/>
              <w:bottom w:val="single" w:sz="4" w:space="0" w:color="auto"/>
              <w:right w:val="nil"/>
            </w:tcBorders>
            <w:shd w:val="clear" w:color="auto" w:fill="auto"/>
            <w:noWrap/>
            <w:vAlign w:val="bottom"/>
            <w:hideMark/>
          </w:tcPr>
          <w:p w:rsidR="002D6A93" w:rsidRPr="002D6A93" w:rsidRDefault="002D6A93" w:rsidP="00D93918">
            <w:pPr>
              <w:spacing w:after="0" w:line="240" w:lineRule="auto"/>
              <w:jc w:val="right"/>
              <w:rPr>
                <w:rFonts w:ascii="Verdana" w:eastAsia="Times New Roman" w:hAnsi="Verdana" w:cs="Calibri"/>
                <w:color w:val="000000"/>
                <w:sz w:val="28"/>
                <w:szCs w:val="28"/>
              </w:rPr>
            </w:pPr>
            <w:r w:rsidRPr="002D6A93">
              <w:rPr>
                <w:rFonts w:ascii="Verdana" w:eastAsia="Times New Roman" w:hAnsi="Verdana" w:cs="Calibri"/>
                <w:color w:val="000000"/>
                <w:sz w:val="28"/>
                <w:szCs w:val="28"/>
              </w:rPr>
              <w:t>0.2618</w:t>
            </w:r>
          </w:p>
        </w:tc>
        <w:tc>
          <w:tcPr>
            <w:tcW w:w="685" w:type="pct"/>
            <w:tcBorders>
              <w:top w:val="single" w:sz="4" w:space="0" w:color="auto"/>
              <w:left w:val="nil"/>
              <w:bottom w:val="single" w:sz="4" w:space="0" w:color="auto"/>
              <w:right w:val="nil"/>
            </w:tcBorders>
            <w:shd w:val="clear" w:color="auto" w:fill="auto"/>
            <w:noWrap/>
            <w:vAlign w:val="bottom"/>
            <w:hideMark/>
          </w:tcPr>
          <w:p w:rsidR="002D6A93" w:rsidRPr="002D6A93" w:rsidRDefault="002D6A93" w:rsidP="00D93918">
            <w:pPr>
              <w:spacing w:after="0" w:line="240" w:lineRule="auto"/>
              <w:jc w:val="center"/>
              <w:rPr>
                <w:rFonts w:ascii="Verdana" w:eastAsia="Times New Roman" w:hAnsi="Verdana" w:cs="Calibri"/>
                <w:color w:val="000000"/>
                <w:sz w:val="28"/>
                <w:szCs w:val="28"/>
              </w:rPr>
            </w:pPr>
            <w:r w:rsidRPr="002D6A93">
              <w:rPr>
                <w:rFonts w:ascii="Verdana" w:eastAsia="Times New Roman" w:hAnsi="Verdana" w:cs="Calibri"/>
                <w:color w:val="000000"/>
                <w:sz w:val="28"/>
                <w:szCs w:val="28"/>
              </w:rPr>
              <w:t>0.4496</w:t>
            </w:r>
          </w:p>
        </w:tc>
        <w:tc>
          <w:tcPr>
            <w:tcW w:w="532" w:type="pct"/>
            <w:tcBorders>
              <w:top w:val="single" w:sz="4" w:space="0" w:color="auto"/>
              <w:left w:val="nil"/>
              <w:bottom w:val="single" w:sz="4" w:space="0" w:color="auto"/>
              <w:right w:val="nil"/>
            </w:tcBorders>
            <w:shd w:val="clear" w:color="auto" w:fill="auto"/>
            <w:noWrap/>
            <w:vAlign w:val="bottom"/>
            <w:hideMark/>
          </w:tcPr>
          <w:p w:rsidR="002D6A93" w:rsidRPr="002D6A93" w:rsidRDefault="002D6A93" w:rsidP="00D93918">
            <w:pPr>
              <w:spacing w:after="0" w:line="240" w:lineRule="auto"/>
              <w:jc w:val="right"/>
              <w:rPr>
                <w:rFonts w:ascii="Verdana" w:eastAsia="Times New Roman" w:hAnsi="Verdana" w:cs="Calibri"/>
                <w:color w:val="000000"/>
                <w:sz w:val="28"/>
                <w:szCs w:val="28"/>
              </w:rPr>
            </w:pPr>
          </w:p>
        </w:tc>
        <w:tc>
          <w:tcPr>
            <w:tcW w:w="662" w:type="pct"/>
            <w:tcBorders>
              <w:top w:val="single" w:sz="4" w:space="0" w:color="auto"/>
              <w:left w:val="nil"/>
              <w:bottom w:val="single" w:sz="4" w:space="0" w:color="auto"/>
              <w:right w:val="nil"/>
            </w:tcBorders>
            <w:shd w:val="clear" w:color="auto" w:fill="auto"/>
            <w:noWrap/>
            <w:vAlign w:val="bottom"/>
            <w:hideMark/>
          </w:tcPr>
          <w:p w:rsidR="002D6A93" w:rsidRPr="002D6A93" w:rsidRDefault="002D6A93" w:rsidP="00D93918">
            <w:pPr>
              <w:spacing w:after="0" w:line="240" w:lineRule="auto"/>
              <w:jc w:val="center"/>
              <w:rPr>
                <w:rFonts w:ascii="Verdana" w:eastAsia="Times New Roman" w:hAnsi="Verdana" w:cs="Calibri"/>
                <w:color w:val="000000"/>
                <w:sz w:val="28"/>
                <w:szCs w:val="28"/>
              </w:rPr>
            </w:pPr>
            <w:r w:rsidRPr="002D6A93">
              <w:rPr>
                <w:rFonts w:ascii="Verdana" w:eastAsia="Times New Roman" w:hAnsi="Verdana" w:cs="Calibri"/>
                <w:color w:val="000000"/>
                <w:sz w:val="28"/>
                <w:szCs w:val="28"/>
              </w:rPr>
              <w:t>0.7361</w:t>
            </w:r>
          </w:p>
        </w:tc>
        <w:tc>
          <w:tcPr>
            <w:tcW w:w="894" w:type="pct"/>
            <w:tcBorders>
              <w:top w:val="single" w:sz="4" w:space="0" w:color="auto"/>
              <w:left w:val="nil"/>
              <w:bottom w:val="single" w:sz="4" w:space="0" w:color="auto"/>
              <w:right w:val="nil"/>
            </w:tcBorders>
            <w:shd w:val="clear" w:color="auto" w:fill="auto"/>
            <w:noWrap/>
            <w:vAlign w:val="bottom"/>
            <w:hideMark/>
          </w:tcPr>
          <w:p w:rsidR="002D6A93" w:rsidRPr="002D6A93" w:rsidRDefault="002D6A93" w:rsidP="00D93918">
            <w:pPr>
              <w:spacing w:after="0" w:line="240" w:lineRule="auto"/>
              <w:jc w:val="center"/>
              <w:rPr>
                <w:rFonts w:ascii="Verdana" w:eastAsia="Times New Roman" w:hAnsi="Verdana" w:cs="Calibri"/>
                <w:color w:val="000000"/>
                <w:sz w:val="28"/>
                <w:szCs w:val="28"/>
              </w:rPr>
            </w:pPr>
            <w:r w:rsidRPr="002D6A93">
              <w:rPr>
                <w:rFonts w:ascii="Verdana" w:eastAsia="Times New Roman" w:hAnsi="Verdana" w:cs="Calibri"/>
                <w:color w:val="000000"/>
                <w:sz w:val="28"/>
                <w:szCs w:val="28"/>
              </w:rPr>
              <w:t>0.2618</w:t>
            </w:r>
          </w:p>
        </w:tc>
        <w:tc>
          <w:tcPr>
            <w:tcW w:w="820" w:type="pct"/>
            <w:tcBorders>
              <w:top w:val="single" w:sz="4" w:space="0" w:color="auto"/>
              <w:left w:val="nil"/>
              <w:bottom w:val="single" w:sz="4" w:space="0" w:color="auto"/>
              <w:right w:val="nil"/>
            </w:tcBorders>
            <w:shd w:val="clear" w:color="auto" w:fill="auto"/>
            <w:noWrap/>
            <w:vAlign w:val="bottom"/>
            <w:hideMark/>
          </w:tcPr>
          <w:p w:rsidR="002D6A93" w:rsidRPr="002D6A93" w:rsidRDefault="002D6A93" w:rsidP="00D93918">
            <w:pPr>
              <w:spacing w:after="0" w:line="240" w:lineRule="auto"/>
              <w:jc w:val="right"/>
              <w:rPr>
                <w:rFonts w:ascii="Verdana" w:eastAsia="Times New Roman" w:hAnsi="Verdana" w:cs="Calibri"/>
                <w:color w:val="000000"/>
                <w:sz w:val="28"/>
                <w:szCs w:val="28"/>
              </w:rPr>
            </w:pPr>
          </w:p>
        </w:tc>
      </w:tr>
    </w:tbl>
    <w:p w:rsidR="002D6A93" w:rsidRPr="002D6A93" w:rsidRDefault="002D6A93" w:rsidP="002D6A93">
      <w:pPr>
        <w:jc w:val="both"/>
        <w:rPr>
          <w:rFonts w:ascii="Verdana" w:hAnsi="Verdana"/>
          <w:sz w:val="28"/>
          <w:szCs w:val="28"/>
        </w:rPr>
      </w:pPr>
      <w:r w:rsidRPr="002D6A93">
        <w:rPr>
          <w:rFonts w:ascii="Verdana" w:hAnsi="Verdana"/>
          <w:sz w:val="28"/>
          <w:szCs w:val="28"/>
        </w:rPr>
        <w:t>Source: Authors’ Calculation (2020)</w:t>
      </w:r>
    </w:p>
    <w:p w:rsidR="002D6A93" w:rsidRPr="002D6A93" w:rsidRDefault="002D6A93" w:rsidP="002D6A93">
      <w:pPr>
        <w:ind w:firstLine="567"/>
        <w:jc w:val="both"/>
        <w:rPr>
          <w:rFonts w:ascii="Verdana" w:hAnsi="Verdana"/>
          <w:sz w:val="28"/>
          <w:szCs w:val="28"/>
        </w:rPr>
      </w:pPr>
      <w:r w:rsidRPr="002D6A93">
        <w:rPr>
          <w:rFonts w:ascii="Verdana" w:hAnsi="Verdana"/>
          <w:sz w:val="28"/>
          <w:szCs w:val="28"/>
        </w:rPr>
        <w:t xml:space="preserve">Evaluation of the research model with discriminant validity was carried out in two stages, namely by measuring the cross-loading value and by comparing the square of the correlation with the construct having the AVE value with the AVE Root. </w:t>
      </w:r>
      <w:r w:rsidRPr="002D6A93">
        <w:rPr>
          <w:rFonts w:ascii="Verdana" w:hAnsi="Verdana"/>
          <w:sz w:val="28"/>
          <w:szCs w:val="28"/>
        </w:rPr>
        <w:lastRenderedPageBreak/>
        <w:t>Criteria in Cross-Loading can be emphasized on each indicator that measures the contract must have a higher correlation than the contract itself compared to the other contracts. The Cross-Loading output values can be shown in the following Table 4.</w:t>
      </w:r>
    </w:p>
    <w:p w:rsidR="002D6A93" w:rsidRPr="002D6A93" w:rsidRDefault="002D6A93" w:rsidP="002D6A93">
      <w:pPr>
        <w:jc w:val="both"/>
        <w:rPr>
          <w:rFonts w:ascii="Verdana" w:hAnsi="Verdana"/>
          <w:sz w:val="28"/>
          <w:szCs w:val="28"/>
        </w:rPr>
      </w:pPr>
      <w:r w:rsidRPr="002D6A93">
        <w:rPr>
          <w:rFonts w:ascii="Verdana" w:hAnsi="Verdana"/>
          <w:sz w:val="28"/>
          <w:szCs w:val="28"/>
        </w:rPr>
        <w:t>Table 4. Cross-Loading Output Values</w:t>
      </w:r>
    </w:p>
    <w:tbl>
      <w:tblPr>
        <w:tblW w:w="5000" w:type="pct"/>
        <w:tblLook w:val="04A0"/>
      </w:tblPr>
      <w:tblGrid>
        <w:gridCol w:w="718"/>
        <w:gridCol w:w="1857"/>
        <w:gridCol w:w="1856"/>
        <w:gridCol w:w="981"/>
        <w:gridCol w:w="2177"/>
        <w:gridCol w:w="1627"/>
      </w:tblGrid>
      <w:tr w:rsidR="002D6A93" w:rsidRPr="002D6A93" w:rsidTr="002D6A93">
        <w:trPr>
          <w:trHeight w:val="171"/>
        </w:trPr>
        <w:tc>
          <w:tcPr>
            <w:tcW w:w="386" w:type="pct"/>
            <w:tcBorders>
              <w:top w:val="single" w:sz="4" w:space="0" w:color="auto"/>
              <w:left w:val="nil"/>
              <w:bottom w:val="single" w:sz="4" w:space="0" w:color="auto"/>
              <w:right w:val="nil"/>
            </w:tcBorders>
            <w:shd w:val="clear" w:color="auto" w:fill="FFFF00"/>
            <w:noWrap/>
            <w:vAlign w:val="bottom"/>
            <w:hideMark/>
          </w:tcPr>
          <w:p w:rsidR="002D6A93" w:rsidRPr="002D6A93" w:rsidRDefault="002D6A93" w:rsidP="00D93918">
            <w:pPr>
              <w:spacing w:after="0" w:line="240" w:lineRule="auto"/>
              <w:jc w:val="center"/>
              <w:rPr>
                <w:rFonts w:ascii="Verdana" w:eastAsia="Times New Roman" w:hAnsi="Verdana"/>
                <w:sz w:val="28"/>
                <w:szCs w:val="28"/>
              </w:rPr>
            </w:pPr>
          </w:p>
        </w:tc>
        <w:tc>
          <w:tcPr>
            <w:tcW w:w="1009" w:type="pct"/>
            <w:tcBorders>
              <w:top w:val="single" w:sz="4" w:space="0" w:color="auto"/>
              <w:left w:val="nil"/>
              <w:bottom w:val="single" w:sz="4" w:space="0" w:color="auto"/>
              <w:right w:val="nil"/>
            </w:tcBorders>
            <w:shd w:val="clear" w:color="auto" w:fill="FFFF00"/>
            <w:noWrap/>
            <w:vAlign w:val="bottom"/>
            <w:hideMark/>
          </w:tcPr>
          <w:p w:rsidR="002D6A93" w:rsidRPr="002D6A93" w:rsidRDefault="002D6A93" w:rsidP="00D93918">
            <w:pPr>
              <w:spacing w:after="0" w:line="240" w:lineRule="auto"/>
              <w:jc w:val="center"/>
              <w:rPr>
                <w:rFonts w:ascii="Verdana" w:eastAsia="Times New Roman" w:hAnsi="Verdana" w:cs="Calibri"/>
                <w:color w:val="000000"/>
                <w:sz w:val="28"/>
                <w:szCs w:val="28"/>
              </w:rPr>
            </w:pPr>
            <w:r w:rsidRPr="002D6A93">
              <w:rPr>
                <w:rFonts w:ascii="Verdana" w:eastAsia="Times New Roman" w:hAnsi="Verdana" w:cs="Calibri"/>
                <w:color w:val="000000"/>
                <w:sz w:val="28"/>
                <w:szCs w:val="28"/>
              </w:rPr>
              <w:t>Perceived Price</w:t>
            </w:r>
          </w:p>
        </w:tc>
        <w:tc>
          <w:tcPr>
            <w:tcW w:w="1008" w:type="pct"/>
            <w:tcBorders>
              <w:top w:val="single" w:sz="4" w:space="0" w:color="auto"/>
              <w:left w:val="nil"/>
              <w:bottom w:val="single" w:sz="4" w:space="0" w:color="auto"/>
              <w:right w:val="nil"/>
            </w:tcBorders>
            <w:shd w:val="clear" w:color="auto" w:fill="FFFF00"/>
            <w:noWrap/>
            <w:vAlign w:val="bottom"/>
            <w:hideMark/>
          </w:tcPr>
          <w:p w:rsidR="002D6A93" w:rsidRPr="002D6A93" w:rsidRDefault="002D6A93" w:rsidP="00D93918">
            <w:pPr>
              <w:spacing w:after="0" w:line="240" w:lineRule="auto"/>
              <w:jc w:val="center"/>
              <w:rPr>
                <w:rFonts w:ascii="Verdana" w:eastAsia="Times New Roman" w:hAnsi="Verdana" w:cs="Calibri"/>
                <w:color w:val="000000"/>
                <w:sz w:val="28"/>
                <w:szCs w:val="28"/>
              </w:rPr>
            </w:pPr>
            <w:r w:rsidRPr="002D6A93">
              <w:rPr>
                <w:rFonts w:ascii="Verdana" w:eastAsia="Times New Roman" w:hAnsi="Verdana" w:cs="Calibri"/>
                <w:color w:val="000000"/>
                <w:sz w:val="28"/>
                <w:szCs w:val="28"/>
              </w:rPr>
              <w:t>Service Quality</w:t>
            </w:r>
          </w:p>
        </w:tc>
        <w:tc>
          <w:tcPr>
            <w:tcW w:w="530" w:type="pct"/>
            <w:tcBorders>
              <w:top w:val="single" w:sz="4" w:space="0" w:color="auto"/>
              <w:left w:val="nil"/>
              <w:bottom w:val="single" w:sz="4" w:space="0" w:color="auto"/>
              <w:right w:val="nil"/>
            </w:tcBorders>
            <w:shd w:val="clear" w:color="auto" w:fill="FFFF00"/>
            <w:noWrap/>
            <w:vAlign w:val="bottom"/>
            <w:hideMark/>
          </w:tcPr>
          <w:p w:rsidR="002D6A93" w:rsidRPr="002D6A93" w:rsidRDefault="002D6A93" w:rsidP="00D93918">
            <w:pPr>
              <w:spacing w:after="0" w:line="240" w:lineRule="auto"/>
              <w:jc w:val="center"/>
              <w:rPr>
                <w:rFonts w:ascii="Verdana" w:eastAsia="Times New Roman" w:hAnsi="Verdana" w:cs="Calibri"/>
                <w:color w:val="000000"/>
                <w:sz w:val="28"/>
                <w:szCs w:val="28"/>
              </w:rPr>
            </w:pPr>
            <w:r w:rsidRPr="002D6A93">
              <w:rPr>
                <w:rFonts w:ascii="Verdana" w:eastAsia="Times New Roman" w:hAnsi="Verdana" w:cs="Calibri"/>
                <w:color w:val="000000"/>
                <w:sz w:val="28"/>
                <w:szCs w:val="28"/>
              </w:rPr>
              <w:t>WoM</w:t>
            </w:r>
          </w:p>
        </w:tc>
        <w:tc>
          <w:tcPr>
            <w:tcW w:w="1183" w:type="pct"/>
            <w:tcBorders>
              <w:top w:val="single" w:sz="4" w:space="0" w:color="auto"/>
              <w:left w:val="nil"/>
              <w:bottom w:val="single" w:sz="4" w:space="0" w:color="auto"/>
              <w:right w:val="nil"/>
            </w:tcBorders>
            <w:shd w:val="clear" w:color="auto" w:fill="FFFF00"/>
            <w:noWrap/>
            <w:vAlign w:val="bottom"/>
            <w:hideMark/>
          </w:tcPr>
          <w:p w:rsidR="002D6A93" w:rsidRPr="002D6A93" w:rsidRDefault="002D6A93" w:rsidP="00D93918">
            <w:pPr>
              <w:spacing w:after="0" w:line="240" w:lineRule="auto"/>
              <w:jc w:val="center"/>
              <w:rPr>
                <w:rFonts w:ascii="Verdana" w:eastAsia="Times New Roman" w:hAnsi="Verdana" w:cs="Calibri"/>
                <w:color w:val="000000"/>
                <w:sz w:val="28"/>
                <w:szCs w:val="28"/>
              </w:rPr>
            </w:pPr>
            <w:r w:rsidRPr="002D6A93">
              <w:rPr>
                <w:rFonts w:ascii="Verdana" w:eastAsia="Times New Roman" w:hAnsi="Verdana" w:cs="Calibri"/>
                <w:color w:val="000000"/>
                <w:sz w:val="28"/>
                <w:szCs w:val="28"/>
              </w:rPr>
              <w:t>Purchase Decision</w:t>
            </w:r>
          </w:p>
        </w:tc>
        <w:tc>
          <w:tcPr>
            <w:tcW w:w="883" w:type="pct"/>
            <w:tcBorders>
              <w:top w:val="single" w:sz="4" w:space="0" w:color="auto"/>
              <w:left w:val="nil"/>
              <w:bottom w:val="single" w:sz="4" w:space="0" w:color="auto"/>
              <w:right w:val="nil"/>
            </w:tcBorders>
            <w:shd w:val="clear" w:color="auto" w:fill="FFFF00"/>
            <w:noWrap/>
            <w:vAlign w:val="bottom"/>
            <w:hideMark/>
          </w:tcPr>
          <w:p w:rsidR="002D6A93" w:rsidRPr="002D6A93" w:rsidRDefault="002D6A93" w:rsidP="00D93918">
            <w:pPr>
              <w:spacing w:after="0" w:line="240" w:lineRule="auto"/>
              <w:jc w:val="center"/>
              <w:rPr>
                <w:rFonts w:ascii="Verdana" w:eastAsia="Times New Roman" w:hAnsi="Verdana" w:cs="Calibri"/>
                <w:color w:val="000000"/>
                <w:sz w:val="28"/>
                <w:szCs w:val="28"/>
              </w:rPr>
            </w:pPr>
            <w:r w:rsidRPr="002D6A93">
              <w:rPr>
                <w:rFonts w:ascii="Verdana" w:eastAsia="Times New Roman" w:hAnsi="Verdana" w:cs="Calibri"/>
                <w:color w:val="000000"/>
                <w:sz w:val="28"/>
                <w:szCs w:val="28"/>
              </w:rPr>
              <w:t>Brand Image</w:t>
            </w:r>
          </w:p>
        </w:tc>
      </w:tr>
      <w:tr w:rsidR="002D6A93" w:rsidRPr="002D6A93" w:rsidTr="002D6A93">
        <w:trPr>
          <w:trHeight w:val="315"/>
        </w:trPr>
        <w:tc>
          <w:tcPr>
            <w:tcW w:w="386" w:type="pct"/>
            <w:tcBorders>
              <w:top w:val="single" w:sz="4" w:space="0" w:color="auto"/>
              <w:left w:val="nil"/>
              <w:bottom w:val="nil"/>
              <w:right w:val="nil"/>
            </w:tcBorders>
            <w:shd w:val="clear" w:color="auto" w:fill="auto"/>
            <w:noWrap/>
            <w:vAlign w:val="bottom"/>
            <w:hideMark/>
          </w:tcPr>
          <w:p w:rsidR="002D6A93" w:rsidRPr="002D6A93" w:rsidRDefault="002D6A93" w:rsidP="00D93918">
            <w:pPr>
              <w:spacing w:after="0" w:line="240" w:lineRule="auto"/>
              <w:jc w:val="center"/>
              <w:rPr>
                <w:rFonts w:ascii="Verdana" w:eastAsia="Times New Roman" w:hAnsi="Verdana" w:cs="Calibri"/>
                <w:color w:val="000000"/>
                <w:sz w:val="28"/>
                <w:szCs w:val="28"/>
              </w:rPr>
            </w:pPr>
            <w:r w:rsidRPr="002D6A93">
              <w:rPr>
                <w:rFonts w:ascii="Verdana" w:eastAsia="Times New Roman" w:hAnsi="Verdana" w:cs="Calibri"/>
                <w:color w:val="000000"/>
                <w:sz w:val="28"/>
                <w:szCs w:val="28"/>
              </w:rPr>
              <w:t>X1.1</w:t>
            </w:r>
          </w:p>
        </w:tc>
        <w:tc>
          <w:tcPr>
            <w:tcW w:w="1009" w:type="pct"/>
            <w:tcBorders>
              <w:top w:val="single" w:sz="4" w:space="0" w:color="auto"/>
              <w:left w:val="nil"/>
              <w:bottom w:val="nil"/>
              <w:right w:val="nil"/>
            </w:tcBorders>
            <w:shd w:val="clear" w:color="auto" w:fill="DAEEF3"/>
            <w:noWrap/>
            <w:vAlign w:val="bottom"/>
            <w:hideMark/>
          </w:tcPr>
          <w:p w:rsidR="002D6A93" w:rsidRPr="002D6A93" w:rsidRDefault="002D6A93" w:rsidP="00D93918">
            <w:pPr>
              <w:spacing w:after="0" w:line="240" w:lineRule="auto"/>
              <w:jc w:val="center"/>
              <w:rPr>
                <w:rFonts w:ascii="Verdana" w:eastAsia="Times New Roman" w:hAnsi="Verdana" w:cs="Calibri"/>
                <w:color w:val="000000"/>
                <w:sz w:val="28"/>
                <w:szCs w:val="28"/>
              </w:rPr>
            </w:pPr>
            <w:r w:rsidRPr="002D6A93">
              <w:rPr>
                <w:rFonts w:ascii="Verdana" w:eastAsia="Times New Roman" w:hAnsi="Verdana" w:cs="Calibri"/>
                <w:color w:val="000000"/>
                <w:sz w:val="28"/>
                <w:szCs w:val="28"/>
              </w:rPr>
              <w:t>0.6771</w:t>
            </w:r>
          </w:p>
        </w:tc>
        <w:tc>
          <w:tcPr>
            <w:tcW w:w="1008" w:type="pct"/>
            <w:tcBorders>
              <w:top w:val="single" w:sz="4" w:space="0" w:color="auto"/>
              <w:left w:val="nil"/>
              <w:bottom w:val="nil"/>
              <w:right w:val="nil"/>
            </w:tcBorders>
            <w:shd w:val="clear" w:color="auto" w:fill="auto"/>
            <w:noWrap/>
            <w:vAlign w:val="bottom"/>
            <w:hideMark/>
          </w:tcPr>
          <w:p w:rsidR="002D6A93" w:rsidRPr="002D6A93" w:rsidRDefault="002D6A93" w:rsidP="00D93918">
            <w:pPr>
              <w:spacing w:after="0" w:line="240" w:lineRule="auto"/>
              <w:jc w:val="center"/>
              <w:rPr>
                <w:rFonts w:ascii="Verdana" w:eastAsia="Times New Roman" w:hAnsi="Verdana" w:cs="Calibri"/>
                <w:color w:val="000000"/>
                <w:sz w:val="28"/>
                <w:szCs w:val="28"/>
              </w:rPr>
            </w:pPr>
            <w:r w:rsidRPr="002D6A93">
              <w:rPr>
                <w:rFonts w:ascii="Verdana" w:eastAsia="Times New Roman" w:hAnsi="Verdana" w:cs="Calibri"/>
                <w:color w:val="000000"/>
                <w:sz w:val="28"/>
                <w:szCs w:val="28"/>
              </w:rPr>
              <w:t>0.6597</w:t>
            </w:r>
          </w:p>
        </w:tc>
        <w:tc>
          <w:tcPr>
            <w:tcW w:w="530" w:type="pct"/>
            <w:tcBorders>
              <w:top w:val="single" w:sz="4" w:space="0" w:color="auto"/>
              <w:left w:val="nil"/>
              <w:bottom w:val="nil"/>
              <w:right w:val="nil"/>
            </w:tcBorders>
            <w:shd w:val="clear" w:color="auto" w:fill="auto"/>
            <w:noWrap/>
            <w:vAlign w:val="bottom"/>
            <w:hideMark/>
          </w:tcPr>
          <w:p w:rsidR="002D6A93" w:rsidRPr="002D6A93" w:rsidRDefault="002D6A93" w:rsidP="00D93918">
            <w:pPr>
              <w:spacing w:after="0" w:line="240" w:lineRule="auto"/>
              <w:jc w:val="center"/>
              <w:rPr>
                <w:rFonts w:ascii="Verdana" w:eastAsia="Times New Roman" w:hAnsi="Verdana" w:cs="Calibri"/>
                <w:color w:val="000000"/>
                <w:sz w:val="28"/>
                <w:szCs w:val="28"/>
              </w:rPr>
            </w:pPr>
            <w:r w:rsidRPr="002D6A93">
              <w:rPr>
                <w:rFonts w:ascii="Verdana" w:eastAsia="Times New Roman" w:hAnsi="Verdana" w:cs="Calibri"/>
                <w:color w:val="000000"/>
                <w:sz w:val="28"/>
                <w:szCs w:val="28"/>
              </w:rPr>
              <w:t>0.2166</w:t>
            </w:r>
          </w:p>
        </w:tc>
        <w:tc>
          <w:tcPr>
            <w:tcW w:w="1183" w:type="pct"/>
            <w:tcBorders>
              <w:top w:val="single" w:sz="4" w:space="0" w:color="auto"/>
              <w:left w:val="nil"/>
              <w:bottom w:val="nil"/>
              <w:right w:val="nil"/>
            </w:tcBorders>
            <w:shd w:val="clear" w:color="auto" w:fill="auto"/>
            <w:noWrap/>
            <w:vAlign w:val="bottom"/>
            <w:hideMark/>
          </w:tcPr>
          <w:p w:rsidR="002D6A93" w:rsidRPr="002D6A93" w:rsidRDefault="002D6A93" w:rsidP="00D93918">
            <w:pPr>
              <w:spacing w:after="0" w:line="240" w:lineRule="auto"/>
              <w:jc w:val="center"/>
              <w:rPr>
                <w:rFonts w:ascii="Verdana" w:eastAsia="Times New Roman" w:hAnsi="Verdana" w:cs="Calibri"/>
                <w:color w:val="000000"/>
                <w:sz w:val="28"/>
                <w:szCs w:val="28"/>
              </w:rPr>
            </w:pPr>
            <w:r w:rsidRPr="002D6A93">
              <w:rPr>
                <w:rFonts w:ascii="Verdana" w:eastAsia="Times New Roman" w:hAnsi="Verdana" w:cs="Calibri"/>
                <w:color w:val="000000"/>
                <w:sz w:val="28"/>
                <w:szCs w:val="28"/>
              </w:rPr>
              <w:t>-0.0147</w:t>
            </w:r>
          </w:p>
        </w:tc>
        <w:tc>
          <w:tcPr>
            <w:tcW w:w="883" w:type="pct"/>
            <w:tcBorders>
              <w:top w:val="single" w:sz="4" w:space="0" w:color="auto"/>
              <w:left w:val="nil"/>
              <w:bottom w:val="nil"/>
              <w:right w:val="nil"/>
            </w:tcBorders>
            <w:shd w:val="clear" w:color="auto" w:fill="auto"/>
            <w:noWrap/>
            <w:vAlign w:val="bottom"/>
            <w:hideMark/>
          </w:tcPr>
          <w:p w:rsidR="002D6A93" w:rsidRPr="002D6A93" w:rsidRDefault="002D6A93" w:rsidP="00D93918">
            <w:pPr>
              <w:spacing w:after="0" w:line="240" w:lineRule="auto"/>
              <w:jc w:val="center"/>
              <w:rPr>
                <w:rFonts w:ascii="Verdana" w:eastAsia="Times New Roman" w:hAnsi="Verdana" w:cs="Calibri"/>
                <w:color w:val="000000"/>
                <w:sz w:val="28"/>
                <w:szCs w:val="28"/>
              </w:rPr>
            </w:pPr>
            <w:r w:rsidRPr="002D6A93">
              <w:rPr>
                <w:rFonts w:ascii="Verdana" w:eastAsia="Times New Roman" w:hAnsi="Verdana" w:cs="Calibri"/>
                <w:color w:val="000000"/>
                <w:sz w:val="28"/>
                <w:szCs w:val="28"/>
              </w:rPr>
              <w:t>-0.0024</w:t>
            </w:r>
          </w:p>
        </w:tc>
      </w:tr>
      <w:tr w:rsidR="002D6A93" w:rsidRPr="002D6A93" w:rsidTr="002D6A93">
        <w:trPr>
          <w:trHeight w:val="315"/>
        </w:trPr>
        <w:tc>
          <w:tcPr>
            <w:tcW w:w="386" w:type="pct"/>
            <w:tcBorders>
              <w:top w:val="nil"/>
              <w:left w:val="nil"/>
              <w:bottom w:val="nil"/>
              <w:right w:val="nil"/>
            </w:tcBorders>
            <w:shd w:val="clear" w:color="auto" w:fill="auto"/>
            <w:noWrap/>
            <w:vAlign w:val="bottom"/>
            <w:hideMark/>
          </w:tcPr>
          <w:p w:rsidR="002D6A93" w:rsidRPr="002D6A93" w:rsidRDefault="002D6A93" w:rsidP="00D93918">
            <w:pPr>
              <w:spacing w:after="0" w:line="240" w:lineRule="auto"/>
              <w:jc w:val="center"/>
              <w:rPr>
                <w:rFonts w:ascii="Verdana" w:eastAsia="Times New Roman" w:hAnsi="Verdana" w:cs="Calibri"/>
                <w:color w:val="000000"/>
                <w:sz w:val="28"/>
                <w:szCs w:val="28"/>
              </w:rPr>
            </w:pPr>
            <w:r w:rsidRPr="002D6A93">
              <w:rPr>
                <w:rFonts w:ascii="Verdana" w:eastAsia="Times New Roman" w:hAnsi="Verdana" w:cs="Calibri"/>
                <w:color w:val="000000"/>
                <w:sz w:val="28"/>
                <w:szCs w:val="28"/>
              </w:rPr>
              <w:t>X1.2</w:t>
            </w:r>
          </w:p>
        </w:tc>
        <w:tc>
          <w:tcPr>
            <w:tcW w:w="1009" w:type="pct"/>
            <w:tcBorders>
              <w:top w:val="nil"/>
              <w:left w:val="nil"/>
              <w:bottom w:val="nil"/>
              <w:right w:val="nil"/>
            </w:tcBorders>
            <w:shd w:val="clear" w:color="auto" w:fill="DAEEF3"/>
            <w:noWrap/>
            <w:vAlign w:val="bottom"/>
            <w:hideMark/>
          </w:tcPr>
          <w:p w:rsidR="002D6A93" w:rsidRPr="002D6A93" w:rsidRDefault="002D6A93" w:rsidP="00D93918">
            <w:pPr>
              <w:spacing w:after="0" w:line="240" w:lineRule="auto"/>
              <w:jc w:val="center"/>
              <w:rPr>
                <w:rFonts w:ascii="Verdana" w:eastAsia="Times New Roman" w:hAnsi="Verdana" w:cs="Calibri"/>
                <w:color w:val="000000"/>
                <w:sz w:val="28"/>
                <w:szCs w:val="28"/>
              </w:rPr>
            </w:pPr>
            <w:r w:rsidRPr="002D6A93">
              <w:rPr>
                <w:rFonts w:ascii="Verdana" w:eastAsia="Times New Roman" w:hAnsi="Verdana" w:cs="Calibri"/>
                <w:color w:val="000000"/>
                <w:sz w:val="28"/>
                <w:szCs w:val="28"/>
              </w:rPr>
              <w:t>0.7163</w:t>
            </w:r>
          </w:p>
        </w:tc>
        <w:tc>
          <w:tcPr>
            <w:tcW w:w="1008" w:type="pct"/>
            <w:tcBorders>
              <w:top w:val="nil"/>
              <w:left w:val="nil"/>
              <w:bottom w:val="nil"/>
              <w:right w:val="nil"/>
            </w:tcBorders>
            <w:shd w:val="clear" w:color="auto" w:fill="auto"/>
            <w:noWrap/>
            <w:vAlign w:val="bottom"/>
            <w:hideMark/>
          </w:tcPr>
          <w:p w:rsidR="002D6A93" w:rsidRPr="002D6A93" w:rsidRDefault="002D6A93" w:rsidP="00D93918">
            <w:pPr>
              <w:spacing w:after="0" w:line="240" w:lineRule="auto"/>
              <w:jc w:val="center"/>
              <w:rPr>
                <w:rFonts w:ascii="Verdana" w:eastAsia="Times New Roman" w:hAnsi="Verdana" w:cs="Calibri"/>
                <w:color w:val="000000"/>
                <w:sz w:val="28"/>
                <w:szCs w:val="28"/>
              </w:rPr>
            </w:pPr>
            <w:r w:rsidRPr="002D6A93">
              <w:rPr>
                <w:rFonts w:ascii="Verdana" w:eastAsia="Times New Roman" w:hAnsi="Verdana" w:cs="Calibri"/>
                <w:color w:val="000000"/>
                <w:sz w:val="28"/>
                <w:szCs w:val="28"/>
              </w:rPr>
              <w:t>0.5510</w:t>
            </w:r>
          </w:p>
        </w:tc>
        <w:tc>
          <w:tcPr>
            <w:tcW w:w="530" w:type="pct"/>
            <w:tcBorders>
              <w:top w:val="nil"/>
              <w:left w:val="nil"/>
              <w:bottom w:val="nil"/>
              <w:right w:val="nil"/>
            </w:tcBorders>
            <w:shd w:val="clear" w:color="auto" w:fill="auto"/>
            <w:noWrap/>
            <w:vAlign w:val="bottom"/>
            <w:hideMark/>
          </w:tcPr>
          <w:p w:rsidR="002D6A93" w:rsidRPr="002D6A93" w:rsidRDefault="002D6A93" w:rsidP="00D93918">
            <w:pPr>
              <w:spacing w:after="0" w:line="240" w:lineRule="auto"/>
              <w:jc w:val="center"/>
              <w:rPr>
                <w:rFonts w:ascii="Verdana" w:eastAsia="Times New Roman" w:hAnsi="Verdana" w:cs="Calibri"/>
                <w:color w:val="000000"/>
                <w:sz w:val="28"/>
                <w:szCs w:val="28"/>
              </w:rPr>
            </w:pPr>
            <w:r w:rsidRPr="002D6A93">
              <w:rPr>
                <w:rFonts w:ascii="Verdana" w:eastAsia="Times New Roman" w:hAnsi="Verdana" w:cs="Calibri"/>
                <w:color w:val="000000"/>
                <w:sz w:val="28"/>
                <w:szCs w:val="28"/>
              </w:rPr>
              <w:t>0.1085</w:t>
            </w:r>
          </w:p>
        </w:tc>
        <w:tc>
          <w:tcPr>
            <w:tcW w:w="1183" w:type="pct"/>
            <w:tcBorders>
              <w:top w:val="nil"/>
              <w:left w:val="nil"/>
              <w:bottom w:val="nil"/>
              <w:right w:val="nil"/>
            </w:tcBorders>
            <w:shd w:val="clear" w:color="auto" w:fill="auto"/>
            <w:noWrap/>
            <w:vAlign w:val="bottom"/>
            <w:hideMark/>
          </w:tcPr>
          <w:p w:rsidR="002D6A93" w:rsidRPr="002D6A93" w:rsidRDefault="002D6A93" w:rsidP="00D93918">
            <w:pPr>
              <w:spacing w:after="0" w:line="240" w:lineRule="auto"/>
              <w:jc w:val="center"/>
              <w:rPr>
                <w:rFonts w:ascii="Verdana" w:eastAsia="Times New Roman" w:hAnsi="Verdana" w:cs="Calibri"/>
                <w:color w:val="000000"/>
                <w:sz w:val="28"/>
                <w:szCs w:val="28"/>
              </w:rPr>
            </w:pPr>
            <w:r w:rsidRPr="002D6A93">
              <w:rPr>
                <w:rFonts w:ascii="Verdana" w:eastAsia="Times New Roman" w:hAnsi="Verdana" w:cs="Calibri"/>
                <w:color w:val="000000"/>
                <w:sz w:val="28"/>
                <w:szCs w:val="28"/>
              </w:rPr>
              <w:t>-0.0395</w:t>
            </w:r>
          </w:p>
        </w:tc>
        <w:tc>
          <w:tcPr>
            <w:tcW w:w="883" w:type="pct"/>
            <w:tcBorders>
              <w:top w:val="nil"/>
              <w:left w:val="nil"/>
              <w:bottom w:val="nil"/>
              <w:right w:val="nil"/>
            </w:tcBorders>
            <w:shd w:val="clear" w:color="auto" w:fill="auto"/>
            <w:noWrap/>
            <w:vAlign w:val="bottom"/>
            <w:hideMark/>
          </w:tcPr>
          <w:p w:rsidR="002D6A93" w:rsidRPr="002D6A93" w:rsidRDefault="002D6A93" w:rsidP="00D93918">
            <w:pPr>
              <w:spacing w:after="0" w:line="240" w:lineRule="auto"/>
              <w:jc w:val="center"/>
              <w:rPr>
                <w:rFonts w:ascii="Verdana" w:eastAsia="Times New Roman" w:hAnsi="Verdana" w:cs="Calibri"/>
                <w:color w:val="000000"/>
                <w:sz w:val="28"/>
                <w:szCs w:val="28"/>
              </w:rPr>
            </w:pPr>
            <w:r w:rsidRPr="002D6A93">
              <w:rPr>
                <w:rFonts w:ascii="Verdana" w:eastAsia="Times New Roman" w:hAnsi="Verdana" w:cs="Calibri"/>
                <w:color w:val="000000"/>
                <w:sz w:val="28"/>
                <w:szCs w:val="28"/>
              </w:rPr>
              <w:t>0.0842</w:t>
            </w:r>
          </w:p>
        </w:tc>
      </w:tr>
      <w:tr w:rsidR="002D6A93" w:rsidRPr="002D6A93" w:rsidTr="002D6A93">
        <w:trPr>
          <w:trHeight w:val="315"/>
        </w:trPr>
        <w:tc>
          <w:tcPr>
            <w:tcW w:w="386" w:type="pct"/>
            <w:tcBorders>
              <w:top w:val="nil"/>
              <w:left w:val="nil"/>
              <w:bottom w:val="nil"/>
              <w:right w:val="nil"/>
            </w:tcBorders>
            <w:shd w:val="clear" w:color="auto" w:fill="auto"/>
            <w:noWrap/>
            <w:vAlign w:val="bottom"/>
            <w:hideMark/>
          </w:tcPr>
          <w:p w:rsidR="002D6A93" w:rsidRPr="002D6A93" w:rsidRDefault="002D6A93" w:rsidP="00D93918">
            <w:pPr>
              <w:spacing w:after="0" w:line="240" w:lineRule="auto"/>
              <w:jc w:val="center"/>
              <w:rPr>
                <w:rFonts w:ascii="Verdana" w:eastAsia="Times New Roman" w:hAnsi="Verdana" w:cs="Calibri"/>
                <w:color w:val="000000"/>
                <w:sz w:val="28"/>
                <w:szCs w:val="28"/>
              </w:rPr>
            </w:pPr>
            <w:r w:rsidRPr="002D6A93">
              <w:rPr>
                <w:rFonts w:ascii="Verdana" w:eastAsia="Times New Roman" w:hAnsi="Verdana" w:cs="Calibri"/>
                <w:color w:val="000000"/>
                <w:sz w:val="28"/>
                <w:szCs w:val="28"/>
              </w:rPr>
              <w:t>X1.3</w:t>
            </w:r>
          </w:p>
        </w:tc>
        <w:tc>
          <w:tcPr>
            <w:tcW w:w="1009" w:type="pct"/>
            <w:tcBorders>
              <w:top w:val="nil"/>
              <w:left w:val="nil"/>
              <w:bottom w:val="nil"/>
              <w:right w:val="nil"/>
            </w:tcBorders>
            <w:shd w:val="clear" w:color="auto" w:fill="DAEEF3"/>
            <w:noWrap/>
            <w:vAlign w:val="bottom"/>
            <w:hideMark/>
          </w:tcPr>
          <w:p w:rsidR="002D6A93" w:rsidRPr="002D6A93" w:rsidRDefault="002D6A93" w:rsidP="00D93918">
            <w:pPr>
              <w:spacing w:after="0" w:line="240" w:lineRule="auto"/>
              <w:jc w:val="center"/>
              <w:rPr>
                <w:rFonts w:ascii="Verdana" w:eastAsia="Times New Roman" w:hAnsi="Verdana" w:cs="Calibri"/>
                <w:color w:val="000000"/>
                <w:sz w:val="28"/>
                <w:szCs w:val="28"/>
              </w:rPr>
            </w:pPr>
            <w:r w:rsidRPr="002D6A93">
              <w:rPr>
                <w:rFonts w:ascii="Verdana" w:eastAsia="Times New Roman" w:hAnsi="Verdana" w:cs="Calibri"/>
                <w:color w:val="000000"/>
                <w:sz w:val="28"/>
                <w:szCs w:val="28"/>
              </w:rPr>
              <w:t>0.8570</w:t>
            </w:r>
          </w:p>
        </w:tc>
        <w:tc>
          <w:tcPr>
            <w:tcW w:w="1008" w:type="pct"/>
            <w:tcBorders>
              <w:top w:val="nil"/>
              <w:left w:val="nil"/>
              <w:bottom w:val="nil"/>
              <w:right w:val="nil"/>
            </w:tcBorders>
            <w:shd w:val="clear" w:color="auto" w:fill="auto"/>
            <w:noWrap/>
            <w:vAlign w:val="bottom"/>
            <w:hideMark/>
          </w:tcPr>
          <w:p w:rsidR="002D6A93" w:rsidRPr="002D6A93" w:rsidRDefault="002D6A93" w:rsidP="00D93918">
            <w:pPr>
              <w:spacing w:after="0" w:line="240" w:lineRule="auto"/>
              <w:jc w:val="center"/>
              <w:rPr>
                <w:rFonts w:ascii="Verdana" w:eastAsia="Times New Roman" w:hAnsi="Verdana" w:cs="Calibri"/>
                <w:color w:val="000000"/>
                <w:sz w:val="28"/>
                <w:szCs w:val="28"/>
              </w:rPr>
            </w:pPr>
            <w:r w:rsidRPr="002D6A93">
              <w:rPr>
                <w:rFonts w:ascii="Verdana" w:eastAsia="Times New Roman" w:hAnsi="Verdana" w:cs="Calibri"/>
                <w:color w:val="000000"/>
                <w:sz w:val="28"/>
                <w:szCs w:val="28"/>
              </w:rPr>
              <w:t>0.6165</w:t>
            </w:r>
          </w:p>
        </w:tc>
        <w:tc>
          <w:tcPr>
            <w:tcW w:w="530" w:type="pct"/>
            <w:tcBorders>
              <w:top w:val="nil"/>
              <w:left w:val="nil"/>
              <w:bottom w:val="nil"/>
              <w:right w:val="nil"/>
            </w:tcBorders>
            <w:shd w:val="clear" w:color="auto" w:fill="auto"/>
            <w:noWrap/>
            <w:vAlign w:val="bottom"/>
            <w:hideMark/>
          </w:tcPr>
          <w:p w:rsidR="002D6A93" w:rsidRPr="002D6A93" w:rsidRDefault="002D6A93" w:rsidP="00D93918">
            <w:pPr>
              <w:spacing w:after="0" w:line="240" w:lineRule="auto"/>
              <w:jc w:val="center"/>
              <w:rPr>
                <w:rFonts w:ascii="Verdana" w:eastAsia="Times New Roman" w:hAnsi="Verdana" w:cs="Calibri"/>
                <w:color w:val="000000"/>
                <w:sz w:val="28"/>
                <w:szCs w:val="28"/>
              </w:rPr>
            </w:pPr>
            <w:r w:rsidRPr="002D6A93">
              <w:rPr>
                <w:rFonts w:ascii="Verdana" w:eastAsia="Times New Roman" w:hAnsi="Verdana" w:cs="Calibri"/>
                <w:color w:val="000000"/>
                <w:sz w:val="28"/>
                <w:szCs w:val="28"/>
              </w:rPr>
              <w:t>0.1979</w:t>
            </w:r>
          </w:p>
        </w:tc>
        <w:tc>
          <w:tcPr>
            <w:tcW w:w="1183" w:type="pct"/>
            <w:tcBorders>
              <w:top w:val="nil"/>
              <w:left w:val="nil"/>
              <w:bottom w:val="nil"/>
              <w:right w:val="nil"/>
            </w:tcBorders>
            <w:shd w:val="clear" w:color="auto" w:fill="auto"/>
            <w:noWrap/>
            <w:vAlign w:val="bottom"/>
            <w:hideMark/>
          </w:tcPr>
          <w:p w:rsidR="002D6A93" w:rsidRPr="002D6A93" w:rsidRDefault="002D6A93" w:rsidP="00D93918">
            <w:pPr>
              <w:spacing w:after="0" w:line="240" w:lineRule="auto"/>
              <w:jc w:val="center"/>
              <w:rPr>
                <w:rFonts w:ascii="Verdana" w:eastAsia="Times New Roman" w:hAnsi="Verdana" w:cs="Calibri"/>
                <w:color w:val="000000"/>
                <w:sz w:val="28"/>
                <w:szCs w:val="28"/>
              </w:rPr>
            </w:pPr>
            <w:r w:rsidRPr="002D6A93">
              <w:rPr>
                <w:rFonts w:ascii="Verdana" w:eastAsia="Times New Roman" w:hAnsi="Verdana" w:cs="Calibri"/>
                <w:color w:val="000000"/>
                <w:sz w:val="28"/>
                <w:szCs w:val="28"/>
              </w:rPr>
              <w:t>0.0760</w:t>
            </w:r>
          </w:p>
        </w:tc>
        <w:tc>
          <w:tcPr>
            <w:tcW w:w="883" w:type="pct"/>
            <w:tcBorders>
              <w:top w:val="nil"/>
              <w:left w:val="nil"/>
              <w:bottom w:val="nil"/>
              <w:right w:val="nil"/>
            </w:tcBorders>
            <w:shd w:val="clear" w:color="auto" w:fill="auto"/>
            <w:noWrap/>
            <w:vAlign w:val="bottom"/>
            <w:hideMark/>
          </w:tcPr>
          <w:p w:rsidR="002D6A93" w:rsidRPr="002D6A93" w:rsidRDefault="002D6A93" w:rsidP="00D93918">
            <w:pPr>
              <w:spacing w:after="0" w:line="240" w:lineRule="auto"/>
              <w:jc w:val="center"/>
              <w:rPr>
                <w:rFonts w:ascii="Verdana" w:eastAsia="Times New Roman" w:hAnsi="Verdana" w:cs="Calibri"/>
                <w:color w:val="000000"/>
                <w:sz w:val="28"/>
                <w:szCs w:val="28"/>
              </w:rPr>
            </w:pPr>
            <w:r w:rsidRPr="002D6A93">
              <w:rPr>
                <w:rFonts w:ascii="Verdana" w:eastAsia="Times New Roman" w:hAnsi="Verdana" w:cs="Calibri"/>
                <w:color w:val="000000"/>
                <w:sz w:val="28"/>
                <w:szCs w:val="28"/>
              </w:rPr>
              <w:t>0.1429</w:t>
            </w:r>
          </w:p>
        </w:tc>
      </w:tr>
      <w:tr w:rsidR="002D6A93" w:rsidRPr="002D6A93" w:rsidTr="002D6A93">
        <w:trPr>
          <w:trHeight w:val="315"/>
        </w:trPr>
        <w:tc>
          <w:tcPr>
            <w:tcW w:w="386" w:type="pct"/>
            <w:tcBorders>
              <w:top w:val="nil"/>
              <w:left w:val="nil"/>
              <w:right w:val="nil"/>
            </w:tcBorders>
            <w:shd w:val="clear" w:color="auto" w:fill="auto"/>
            <w:noWrap/>
            <w:vAlign w:val="bottom"/>
            <w:hideMark/>
          </w:tcPr>
          <w:p w:rsidR="002D6A93" w:rsidRPr="002D6A93" w:rsidRDefault="002D6A93" w:rsidP="00D93918">
            <w:pPr>
              <w:spacing w:after="0" w:line="240" w:lineRule="auto"/>
              <w:jc w:val="center"/>
              <w:rPr>
                <w:rFonts w:ascii="Verdana" w:eastAsia="Times New Roman" w:hAnsi="Verdana" w:cs="Calibri"/>
                <w:color w:val="000000"/>
                <w:sz w:val="28"/>
                <w:szCs w:val="28"/>
              </w:rPr>
            </w:pPr>
            <w:r w:rsidRPr="002D6A93">
              <w:rPr>
                <w:rFonts w:ascii="Verdana" w:eastAsia="Times New Roman" w:hAnsi="Verdana" w:cs="Calibri"/>
                <w:color w:val="000000"/>
                <w:sz w:val="28"/>
                <w:szCs w:val="28"/>
              </w:rPr>
              <w:t>X1.4</w:t>
            </w:r>
          </w:p>
        </w:tc>
        <w:tc>
          <w:tcPr>
            <w:tcW w:w="1009" w:type="pct"/>
            <w:tcBorders>
              <w:top w:val="nil"/>
              <w:left w:val="nil"/>
              <w:right w:val="nil"/>
            </w:tcBorders>
            <w:shd w:val="clear" w:color="auto" w:fill="DAEEF3"/>
            <w:noWrap/>
            <w:vAlign w:val="bottom"/>
            <w:hideMark/>
          </w:tcPr>
          <w:p w:rsidR="002D6A93" w:rsidRPr="002D6A93" w:rsidRDefault="002D6A93" w:rsidP="00D93918">
            <w:pPr>
              <w:spacing w:after="0" w:line="240" w:lineRule="auto"/>
              <w:jc w:val="center"/>
              <w:rPr>
                <w:rFonts w:ascii="Verdana" w:eastAsia="Times New Roman" w:hAnsi="Verdana" w:cs="Calibri"/>
                <w:color w:val="000000"/>
                <w:sz w:val="28"/>
                <w:szCs w:val="28"/>
              </w:rPr>
            </w:pPr>
            <w:r w:rsidRPr="002D6A93">
              <w:rPr>
                <w:rFonts w:ascii="Verdana" w:eastAsia="Times New Roman" w:hAnsi="Verdana" w:cs="Calibri"/>
                <w:color w:val="000000"/>
                <w:sz w:val="28"/>
                <w:szCs w:val="28"/>
              </w:rPr>
              <w:t>0.8086</w:t>
            </w:r>
          </w:p>
        </w:tc>
        <w:tc>
          <w:tcPr>
            <w:tcW w:w="1008" w:type="pct"/>
            <w:tcBorders>
              <w:top w:val="nil"/>
              <w:left w:val="nil"/>
              <w:right w:val="nil"/>
            </w:tcBorders>
            <w:shd w:val="clear" w:color="auto" w:fill="auto"/>
            <w:noWrap/>
            <w:vAlign w:val="bottom"/>
            <w:hideMark/>
          </w:tcPr>
          <w:p w:rsidR="002D6A93" w:rsidRPr="002D6A93" w:rsidRDefault="002D6A93" w:rsidP="00D93918">
            <w:pPr>
              <w:spacing w:after="0" w:line="240" w:lineRule="auto"/>
              <w:jc w:val="center"/>
              <w:rPr>
                <w:rFonts w:ascii="Verdana" w:eastAsia="Times New Roman" w:hAnsi="Verdana" w:cs="Calibri"/>
                <w:color w:val="000000"/>
                <w:sz w:val="28"/>
                <w:szCs w:val="28"/>
              </w:rPr>
            </w:pPr>
            <w:r w:rsidRPr="002D6A93">
              <w:rPr>
                <w:rFonts w:ascii="Verdana" w:eastAsia="Times New Roman" w:hAnsi="Verdana" w:cs="Calibri"/>
                <w:color w:val="000000"/>
                <w:sz w:val="28"/>
                <w:szCs w:val="28"/>
              </w:rPr>
              <w:t>0.6144</w:t>
            </w:r>
          </w:p>
        </w:tc>
        <w:tc>
          <w:tcPr>
            <w:tcW w:w="530" w:type="pct"/>
            <w:tcBorders>
              <w:top w:val="nil"/>
              <w:left w:val="nil"/>
              <w:right w:val="nil"/>
            </w:tcBorders>
            <w:shd w:val="clear" w:color="auto" w:fill="auto"/>
            <w:noWrap/>
            <w:vAlign w:val="bottom"/>
            <w:hideMark/>
          </w:tcPr>
          <w:p w:rsidR="002D6A93" w:rsidRPr="002D6A93" w:rsidRDefault="002D6A93" w:rsidP="00D93918">
            <w:pPr>
              <w:spacing w:after="0" w:line="240" w:lineRule="auto"/>
              <w:jc w:val="center"/>
              <w:rPr>
                <w:rFonts w:ascii="Verdana" w:eastAsia="Times New Roman" w:hAnsi="Verdana" w:cs="Calibri"/>
                <w:color w:val="000000"/>
                <w:sz w:val="28"/>
                <w:szCs w:val="28"/>
              </w:rPr>
            </w:pPr>
            <w:r w:rsidRPr="002D6A93">
              <w:rPr>
                <w:rFonts w:ascii="Verdana" w:eastAsia="Times New Roman" w:hAnsi="Verdana" w:cs="Calibri"/>
                <w:color w:val="000000"/>
                <w:sz w:val="28"/>
                <w:szCs w:val="28"/>
              </w:rPr>
              <w:t>0.0440</w:t>
            </w:r>
          </w:p>
        </w:tc>
        <w:tc>
          <w:tcPr>
            <w:tcW w:w="1183" w:type="pct"/>
            <w:tcBorders>
              <w:top w:val="nil"/>
              <w:left w:val="nil"/>
              <w:right w:val="nil"/>
            </w:tcBorders>
            <w:shd w:val="clear" w:color="auto" w:fill="auto"/>
            <w:noWrap/>
            <w:vAlign w:val="bottom"/>
            <w:hideMark/>
          </w:tcPr>
          <w:p w:rsidR="002D6A93" w:rsidRPr="002D6A93" w:rsidRDefault="002D6A93" w:rsidP="00D93918">
            <w:pPr>
              <w:spacing w:after="0" w:line="240" w:lineRule="auto"/>
              <w:jc w:val="center"/>
              <w:rPr>
                <w:rFonts w:ascii="Verdana" w:eastAsia="Times New Roman" w:hAnsi="Verdana" w:cs="Calibri"/>
                <w:color w:val="000000"/>
                <w:sz w:val="28"/>
                <w:szCs w:val="28"/>
              </w:rPr>
            </w:pPr>
            <w:r w:rsidRPr="002D6A93">
              <w:rPr>
                <w:rFonts w:ascii="Verdana" w:eastAsia="Times New Roman" w:hAnsi="Verdana" w:cs="Calibri"/>
                <w:color w:val="000000"/>
                <w:sz w:val="28"/>
                <w:szCs w:val="28"/>
              </w:rPr>
              <w:t>-0.0589</w:t>
            </w:r>
          </w:p>
        </w:tc>
        <w:tc>
          <w:tcPr>
            <w:tcW w:w="883" w:type="pct"/>
            <w:tcBorders>
              <w:top w:val="nil"/>
              <w:left w:val="nil"/>
              <w:right w:val="nil"/>
            </w:tcBorders>
            <w:shd w:val="clear" w:color="auto" w:fill="auto"/>
            <w:noWrap/>
            <w:vAlign w:val="bottom"/>
            <w:hideMark/>
          </w:tcPr>
          <w:p w:rsidR="002D6A93" w:rsidRPr="002D6A93" w:rsidRDefault="002D6A93" w:rsidP="00D93918">
            <w:pPr>
              <w:spacing w:after="0" w:line="240" w:lineRule="auto"/>
              <w:jc w:val="center"/>
              <w:rPr>
                <w:rFonts w:ascii="Verdana" w:eastAsia="Times New Roman" w:hAnsi="Verdana" w:cs="Calibri"/>
                <w:color w:val="000000"/>
                <w:sz w:val="28"/>
                <w:szCs w:val="28"/>
              </w:rPr>
            </w:pPr>
            <w:r w:rsidRPr="002D6A93">
              <w:rPr>
                <w:rFonts w:ascii="Verdana" w:eastAsia="Times New Roman" w:hAnsi="Verdana" w:cs="Calibri"/>
                <w:color w:val="000000"/>
                <w:sz w:val="28"/>
                <w:szCs w:val="28"/>
              </w:rPr>
              <w:t>0.0845</w:t>
            </w:r>
          </w:p>
        </w:tc>
      </w:tr>
      <w:tr w:rsidR="002D6A93" w:rsidRPr="002D6A93" w:rsidTr="002D6A93">
        <w:trPr>
          <w:trHeight w:val="315"/>
        </w:trPr>
        <w:tc>
          <w:tcPr>
            <w:tcW w:w="386" w:type="pct"/>
            <w:tcBorders>
              <w:top w:val="nil"/>
              <w:left w:val="nil"/>
              <w:bottom w:val="single" w:sz="4" w:space="0" w:color="auto"/>
              <w:right w:val="nil"/>
            </w:tcBorders>
            <w:shd w:val="clear" w:color="auto" w:fill="auto"/>
            <w:noWrap/>
            <w:vAlign w:val="bottom"/>
            <w:hideMark/>
          </w:tcPr>
          <w:p w:rsidR="002D6A93" w:rsidRPr="002D6A93" w:rsidRDefault="002D6A93" w:rsidP="00D93918">
            <w:pPr>
              <w:spacing w:after="0" w:line="240" w:lineRule="auto"/>
              <w:jc w:val="center"/>
              <w:rPr>
                <w:rFonts w:ascii="Verdana" w:eastAsia="Times New Roman" w:hAnsi="Verdana" w:cs="Calibri"/>
                <w:color w:val="000000"/>
                <w:sz w:val="28"/>
                <w:szCs w:val="28"/>
              </w:rPr>
            </w:pPr>
            <w:r w:rsidRPr="002D6A93">
              <w:rPr>
                <w:rFonts w:ascii="Verdana" w:eastAsia="Times New Roman" w:hAnsi="Verdana" w:cs="Calibri"/>
                <w:color w:val="000000"/>
                <w:sz w:val="28"/>
                <w:szCs w:val="28"/>
              </w:rPr>
              <w:t>X1.5</w:t>
            </w:r>
          </w:p>
        </w:tc>
        <w:tc>
          <w:tcPr>
            <w:tcW w:w="1009" w:type="pct"/>
            <w:tcBorders>
              <w:top w:val="nil"/>
              <w:left w:val="nil"/>
              <w:bottom w:val="single" w:sz="4" w:space="0" w:color="auto"/>
              <w:right w:val="nil"/>
            </w:tcBorders>
            <w:shd w:val="clear" w:color="auto" w:fill="DAEEF3"/>
            <w:noWrap/>
            <w:vAlign w:val="bottom"/>
            <w:hideMark/>
          </w:tcPr>
          <w:p w:rsidR="002D6A93" w:rsidRPr="002D6A93" w:rsidRDefault="002D6A93" w:rsidP="00D93918">
            <w:pPr>
              <w:spacing w:after="0" w:line="240" w:lineRule="auto"/>
              <w:jc w:val="center"/>
              <w:rPr>
                <w:rFonts w:ascii="Verdana" w:eastAsia="Times New Roman" w:hAnsi="Verdana" w:cs="Calibri"/>
                <w:color w:val="000000"/>
                <w:sz w:val="28"/>
                <w:szCs w:val="28"/>
              </w:rPr>
            </w:pPr>
            <w:r w:rsidRPr="002D6A93">
              <w:rPr>
                <w:rFonts w:ascii="Verdana" w:eastAsia="Times New Roman" w:hAnsi="Verdana" w:cs="Calibri"/>
                <w:color w:val="000000"/>
                <w:sz w:val="28"/>
                <w:szCs w:val="28"/>
              </w:rPr>
              <w:t>0.8100</w:t>
            </w:r>
          </w:p>
        </w:tc>
        <w:tc>
          <w:tcPr>
            <w:tcW w:w="1008" w:type="pct"/>
            <w:tcBorders>
              <w:top w:val="nil"/>
              <w:left w:val="nil"/>
              <w:bottom w:val="single" w:sz="4" w:space="0" w:color="auto"/>
              <w:right w:val="nil"/>
            </w:tcBorders>
            <w:shd w:val="clear" w:color="auto" w:fill="auto"/>
            <w:noWrap/>
            <w:vAlign w:val="bottom"/>
            <w:hideMark/>
          </w:tcPr>
          <w:p w:rsidR="002D6A93" w:rsidRPr="002D6A93" w:rsidRDefault="002D6A93" w:rsidP="00D93918">
            <w:pPr>
              <w:spacing w:after="0" w:line="240" w:lineRule="auto"/>
              <w:jc w:val="center"/>
              <w:rPr>
                <w:rFonts w:ascii="Verdana" w:eastAsia="Times New Roman" w:hAnsi="Verdana" w:cs="Calibri"/>
                <w:color w:val="000000"/>
                <w:sz w:val="28"/>
                <w:szCs w:val="28"/>
              </w:rPr>
            </w:pPr>
            <w:r w:rsidRPr="002D6A93">
              <w:rPr>
                <w:rFonts w:ascii="Verdana" w:eastAsia="Times New Roman" w:hAnsi="Verdana" w:cs="Calibri"/>
                <w:color w:val="000000"/>
                <w:sz w:val="28"/>
                <w:szCs w:val="28"/>
              </w:rPr>
              <w:t>0.7089</w:t>
            </w:r>
          </w:p>
        </w:tc>
        <w:tc>
          <w:tcPr>
            <w:tcW w:w="530" w:type="pct"/>
            <w:tcBorders>
              <w:top w:val="nil"/>
              <w:left w:val="nil"/>
              <w:bottom w:val="single" w:sz="4" w:space="0" w:color="auto"/>
              <w:right w:val="nil"/>
            </w:tcBorders>
            <w:shd w:val="clear" w:color="auto" w:fill="auto"/>
            <w:noWrap/>
            <w:vAlign w:val="bottom"/>
            <w:hideMark/>
          </w:tcPr>
          <w:p w:rsidR="002D6A93" w:rsidRPr="002D6A93" w:rsidRDefault="002D6A93" w:rsidP="00D93918">
            <w:pPr>
              <w:spacing w:after="0" w:line="240" w:lineRule="auto"/>
              <w:jc w:val="center"/>
              <w:rPr>
                <w:rFonts w:ascii="Verdana" w:eastAsia="Times New Roman" w:hAnsi="Verdana" w:cs="Calibri"/>
                <w:color w:val="000000"/>
                <w:sz w:val="28"/>
                <w:szCs w:val="28"/>
              </w:rPr>
            </w:pPr>
            <w:r w:rsidRPr="002D6A93">
              <w:rPr>
                <w:rFonts w:ascii="Verdana" w:eastAsia="Times New Roman" w:hAnsi="Verdana" w:cs="Calibri"/>
                <w:color w:val="000000"/>
                <w:sz w:val="28"/>
                <w:szCs w:val="28"/>
              </w:rPr>
              <w:t>0.1675</w:t>
            </w:r>
          </w:p>
        </w:tc>
        <w:tc>
          <w:tcPr>
            <w:tcW w:w="1183" w:type="pct"/>
            <w:tcBorders>
              <w:top w:val="nil"/>
              <w:left w:val="nil"/>
              <w:bottom w:val="single" w:sz="4" w:space="0" w:color="auto"/>
              <w:right w:val="nil"/>
            </w:tcBorders>
            <w:shd w:val="clear" w:color="auto" w:fill="auto"/>
            <w:noWrap/>
            <w:vAlign w:val="bottom"/>
            <w:hideMark/>
          </w:tcPr>
          <w:p w:rsidR="002D6A93" w:rsidRPr="002D6A93" w:rsidRDefault="002D6A93" w:rsidP="00D93918">
            <w:pPr>
              <w:spacing w:after="0" w:line="240" w:lineRule="auto"/>
              <w:jc w:val="center"/>
              <w:rPr>
                <w:rFonts w:ascii="Verdana" w:eastAsia="Times New Roman" w:hAnsi="Verdana" w:cs="Calibri"/>
                <w:color w:val="000000"/>
                <w:sz w:val="28"/>
                <w:szCs w:val="28"/>
              </w:rPr>
            </w:pPr>
            <w:r w:rsidRPr="002D6A93">
              <w:rPr>
                <w:rFonts w:ascii="Verdana" w:eastAsia="Times New Roman" w:hAnsi="Verdana" w:cs="Calibri"/>
                <w:color w:val="000000"/>
                <w:sz w:val="28"/>
                <w:szCs w:val="28"/>
              </w:rPr>
              <w:t>-0.0308</w:t>
            </w:r>
          </w:p>
        </w:tc>
        <w:tc>
          <w:tcPr>
            <w:tcW w:w="883" w:type="pct"/>
            <w:tcBorders>
              <w:top w:val="nil"/>
              <w:left w:val="nil"/>
              <w:bottom w:val="single" w:sz="4" w:space="0" w:color="auto"/>
              <w:right w:val="nil"/>
            </w:tcBorders>
            <w:shd w:val="clear" w:color="auto" w:fill="auto"/>
            <w:noWrap/>
            <w:vAlign w:val="bottom"/>
            <w:hideMark/>
          </w:tcPr>
          <w:p w:rsidR="002D6A93" w:rsidRPr="002D6A93" w:rsidRDefault="002D6A93" w:rsidP="00D93918">
            <w:pPr>
              <w:spacing w:after="0" w:line="240" w:lineRule="auto"/>
              <w:jc w:val="center"/>
              <w:rPr>
                <w:rFonts w:ascii="Verdana" w:eastAsia="Times New Roman" w:hAnsi="Verdana" w:cs="Calibri"/>
                <w:color w:val="000000"/>
                <w:sz w:val="28"/>
                <w:szCs w:val="28"/>
              </w:rPr>
            </w:pPr>
            <w:r w:rsidRPr="002D6A93">
              <w:rPr>
                <w:rFonts w:ascii="Verdana" w:eastAsia="Times New Roman" w:hAnsi="Verdana" w:cs="Calibri"/>
                <w:color w:val="000000"/>
                <w:sz w:val="28"/>
                <w:szCs w:val="28"/>
              </w:rPr>
              <w:t>0.1188</w:t>
            </w:r>
          </w:p>
        </w:tc>
      </w:tr>
      <w:tr w:rsidR="002D6A93" w:rsidRPr="002D6A93" w:rsidTr="002D6A93">
        <w:trPr>
          <w:trHeight w:val="315"/>
        </w:trPr>
        <w:tc>
          <w:tcPr>
            <w:tcW w:w="386" w:type="pct"/>
            <w:tcBorders>
              <w:top w:val="single" w:sz="4" w:space="0" w:color="auto"/>
              <w:left w:val="nil"/>
              <w:bottom w:val="nil"/>
              <w:right w:val="nil"/>
            </w:tcBorders>
            <w:shd w:val="clear" w:color="auto" w:fill="auto"/>
            <w:noWrap/>
            <w:vAlign w:val="bottom"/>
            <w:hideMark/>
          </w:tcPr>
          <w:p w:rsidR="002D6A93" w:rsidRPr="002D6A93" w:rsidRDefault="002D6A93" w:rsidP="00D93918">
            <w:pPr>
              <w:spacing w:after="0" w:line="240" w:lineRule="auto"/>
              <w:jc w:val="center"/>
              <w:rPr>
                <w:rFonts w:ascii="Verdana" w:eastAsia="Times New Roman" w:hAnsi="Verdana" w:cs="Calibri"/>
                <w:color w:val="000000"/>
                <w:sz w:val="28"/>
                <w:szCs w:val="28"/>
              </w:rPr>
            </w:pPr>
            <w:r w:rsidRPr="002D6A93">
              <w:rPr>
                <w:rFonts w:ascii="Verdana" w:eastAsia="Times New Roman" w:hAnsi="Verdana" w:cs="Calibri"/>
                <w:color w:val="000000"/>
                <w:sz w:val="28"/>
                <w:szCs w:val="28"/>
              </w:rPr>
              <w:t>X2.1</w:t>
            </w:r>
          </w:p>
        </w:tc>
        <w:tc>
          <w:tcPr>
            <w:tcW w:w="1009" w:type="pct"/>
            <w:tcBorders>
              <w:top w:val="single" w:sz="4" w:space="0" w:color="auto"/>
              <w:left w:val="nil"/>
              <w:bottom w:val="nil"/>
              <w:right w:val="nil"/>
            </w:tcBorders>
            <w:shd w:val="clear" w:color="auto" w:fill="auto"/>
            <w:noWrap/>
            <w:vAlign w:val="bottom"/>
            <w:hideMark/>
          </w:tcPr>
          <w:p w:rsidR="002D6A93" w:rsidRPr="002D6A93" w:rsidRDefault="002D6A93" w:rsidP="00D93918">
            <w:pPr>
              <w:spacing w:after="0" w:line="240" w:lineRule="auto"/>
              <w:jc w:val="center"/>
              <w:rPr>
                <w:rFonts w:ascii="Verdana" w:eastAsia="Times New Roman" w:hAnsi="Verdana" w:cs="Calibri"/>
                <w:color w:val="000000"/>
                <w:sz w:val="28"/>
                <w:szCs w:val="28"/>
              </w:rPr>
            </w:pPr>
            <w:r w:rsidRPr="002D6A93">
              <w:rPr>
                <w:rFonts w:ascii="Verdana" w:eastAsia="Times New Roman" w:hAnsi="Verdana" w:cs="Calibri"/>
                <w:color w:val="000000"/>
                <w:sz w:val="28"/>
                <w:szCs w:val="28"/>
              </w:rPr>
              <w:t>0.6337</w:t>
            </w:r>
          </w:p>
        </w:tc>
        <w:tc>
          <w:tcPr>
            <w:tcW w:w="1008" w:type="pct"/>
            <w:tcBorders>
              <w:top w:val="single" w:sz="4" w:space="0" w:color="auto"/>
              <w:left w:val="nil"/>
              <w:bottom w:val="nil"/>
              <w:right w:val="nil"/>
            </w:tcBorders>
            <w:shd w:val="clear" w:color="auto" w:fill="DAEEF3"/>
            <w:noWrap/>
            <w:vAlign w:val="bottom"/>
            <w:hideMark/>
          </w:tcPr>
          <w:p w:rsidR="002D6A93" w:rsidRPr="002D6A93" w:rsidRDefault="002D6A93" w:rsidP="00D93918">
            <w:pPr>
              <w:spacing w:after="0" w:line="240" w:lineRule="auto"/>
              <w:jc w:val="center"/>
              <w:rPr>
                <w:rFonts w:ascii="Verdana" w:eastAsia="Times New Roman" w:hAnsi="Verdana" w:cs="Calibri"/>
                <w:color w:val="000000"/>
                <w:sz w:val="28"/>
                <w:szCs w:val="28"/>
              </w:rPr>
            </w:pPr>
            <w:r w:rsidRPr="002D6A93">
              <w:rPr>
                <w:rFonts w:ascii="Verdana" w:eastAsia="Times New Roman" w:hAnsi="Verdana" w:cs="Calibri"/>
                <w:color w:val="000000"/>
                <w:sz w:val="28"/>
                <w:szCs w:val="28"/>
              </w:rPr>
              <w:t>0.7639</w:t>
            </w:r>
          </w:p>
        </w:tc>
        <w:tc>
          <w:tcPr>
            <w:tcW w:w="530" w:type="pct"/>
            <w:tcBorders>
              <w:top w:val="single" w:sz="4" w:space="0" w:color="auto"/>
              <w:left w:val="nil"/>
              <w:bottom w:val="nil"/>
              <w:right w:val="nil"/>
            </w:tcBorders>
            <w:shd w:val="clear" w:color="auto" w:fill="auto"/>
            <w:noWrap/>
            <w:vAlign w:val="bottom"/>
            <w:hideMark/>
          </w:tcPr>
          <w:p w:rsidR="002D6A93" w:rsidRPr="002D6A93" w:rsidRDefault="002D6A93" w:rsidP="00D93918">
            <w:pPr>
              <w:spacing w:after="0" w:line="240" w:lineRule="auto"/>
              <w:jc w:val="center"/>
              <w:rPr>
                <w:rFonts w:ascii="Verdana" w:eastAsia="Times New Roman" w:hAnsi="Verdana" w:cs="Calibri"/>
                <w:color w:val="000000"/>
                <w:sz w:val="28"/>
                <w:szCs w:val="28"/>
              </w:rPr>
            </w:pPr>
            <w:r w:rsidRPr="002D6A93">
              <w:rPr>
                <w:rFonts w:ascii="Verdana" w:eastAsia="Times New Roman" w:hAnsi="Verdana" w:cs="Calibri"/>
                <w:color w:val="000000"/>
                <w:sz w:val="28"/>
                <w:szCs w:val="28"/>
              </w:rPr>
              <w:t>0.0455</w:t>
            </w:r>
          </w:p>
        </w:tc>
        <w:tc>
          <w:tcPr>
            <w:tcW w:w="1183" w:type="pct"/>
            <w:tcBorders>
              <w:top w:val="single" w:sz="4" w:space="0" w:color="auto"/>
              <w:left w:val="nil"/>
              <w:bottom w:val="nil"/>
              <w:right w:val="nil"/>
            </w:tcBorders>
            <w:shd w:val="clear" w:color="auto" w:fill="auto"/>
            <w:noWrap/>
            <w:vAlign w:val="bottom"/>
            <w:hideMark/>
          </w:tcPr>
          <w:p w:rsidR="002D6A93" w:rsidRPr="002D6A93" w:rsidRDefault="002D6A93" w:rsidP="00D93918">
            <w:pPr>
              <w:spacing w:after="0" w:line="240" w:lineRule="auto"/>
              <w:jc w:val="center"/>
              <w:rPr>
                <w:rFonts w:ascii="Verdana" w:eastAsia="Times New Roman" w:hAnsi="Verdana" w:cs="Calibri"/>
                <w:color w:val="000000"/>
                <w:sz w:val="28"/>
                <w:szCs w:val="28"/>
              </w:rPr>
            </w:pPr>
            <w:r w:rsidRPr="002D6A93">
              <w:rPr>
                <w:rFonts w:ascii="Verdana" w:eastAsia="Times New Roman" w:hAnsi="Verdana" w:cs="Calibri"/>
                <w:color w:val="000000"/>
                <w:sz w:val="28"/>
                <w:szCs w:val="28"/>
              </w:rPr>
              <w:t>-0.1253</w:t>
            </w:r>
          </w:p>
        </w:tc>
        <w:tc>
          <w:tcPr>
            <w:tcW w:w="883" w:type="pct"/>
            <w:tcBorders>
              <w:top w:val="single" w:sz="4" w:space="0" w:color="auto"/>
              <w:left w:val="nil"/>
              <w:bottom w:val="nil"/>
              <w:right w:val="nil"/>
            </w:tcBorders>
            <w:shd w:val="clear" w:color="auto" w:fill="auto"/>
            <w:noWrap/>
            <w:vAlign w:val="bottom"/>
            <w:hideMark/>
          </w:tcPr>
          <w:p w:rsidR="002D6A93" w:rsidRPr="002D6A93" w:rsidRDefault="002D6A93" w:rsidP="00D93918">
            <w:pPr>
              <w:spacing w:after="0" w:line="240" w:lineRule="auto"/>
              <w:jc w:val="center"/>
              <w:rPr>
                <w:rFonts w:ascii="Verdana" w:eastAsia="Times New Roman" w:hAnsi="Verdana" w:cs="Calibri"/>
                <w:color w:val="000000"/>
                <w:sz w:val="28"/>
                <w:szCs w:val="28"/>
              </w:rPr>
            </w:pPr>
            <w:r w:rsidRPr="002D6A93">
              <w:rPr>
                <w:rFonts w:ascii="Verdana" w:eastAsia="Times New Roman" w:hAnsi="Verdana" w:cs="Calibri"/>
                <w:color w:val="000000"/>
                <w:sz w:val="28"/>
                <w:szCs w:val="28"/>
              </w:rPr>
              <w:t>-0.0085</w:t>
            </w:r>
          </w:p>
        </w:tc>
      </w:tr>
      <w:tr w:rsidR="002D6A93" w:rsidRPr="002D6A93" w:rsidTr="002D6A93">
        <w:trPr>
          <w:trHeight w:val="315"/>
        </w:trPr>
        <w:tc>
          <w:tcPr>
            <w:tcW w:w="386" w:type="pct"/>
            <w:tcBorders>
              <w:top w:val="nil"/>
              <w:left w:val="nil"/>
              <w:bottom w:val="nil"/>
              <w:right w:val="nil"/>
            </w:tcBorders>
            <w:shd w:val="clear" w:color="auto" w:fill="auto"/>
            <w:noWrap/>
            <w:vAlign w:val="bottom"/>
            <w:hideMark/>
          </w:tcPr>
          <w:p w:rsidR="002D6A93" w:rsidRPr="002D6A93" w:rsidRDefault="002D6A93" w:rsidP="00D93918">
            <w:pPr>
              <w:spacing w:after="0" w:line="240" w:lineRule="auto"/>
              <w:jc w:val="center"/>
              <w:rPr>
                <w:rFonts w:ascii="Verdana" w:eastAsia="Times New Roman" w:hAnsi="Verdana" w:cs="Calibri"/>
                <w:color w:val="000000"/>
                <w:sz w:val="28"/>
                <w:szCs w:val="28"/>
              </w:rPr>
            </w:pPr>
            <w:r w:rsidRPr="002D6A93">
              <w:rPr>
                <w:rFonts w:ascii="Verdana" w:eastAsia="Times New Roman" w:hAnsi="Verdana" w:cs="Calibri"/>
                <w:color w:val="000000"/>
                <w:sz w:val="28"/>
                <w:szCs w:val="28"/>
              </w:rPr>
              <w:t>X2.2</w:t>
            </w:r>
          </w:p>
        </w:tc>
        <w:tc>
          <w:tcPr>
            <w:tcW w:w="1009" w:type="pct"/>
            <w:tcBorders>
              <w:top w:val="nil"/>
              <w:left w:val="nil"/>
              <w:bottom w:val="nil"/>
              <w:right w:val="nil"/>
            </w:tcBorders>
            <w:shd w:val="clear" w:color="auto" w:fill="auto"/>
            <w:noWrap/>
            <w:vAlign w:val="bottom"/>
            <w:hideMark/>
          </w:tcPr>
          <w:p w:rsidR="002D6A93" w:rsidRPr="002D6A93" w:rsidRDefault="002D6A93" w:rsidP="00D93918">
            <w:pPr>
              <w:spacing w:after="0" w:line="240" w:lineRule="auto"/>
              <w:jc w:val="center"/>
              <w:rPr>
                <w:rFonts w:ascii="Verdana" w:eastAsia="Times New Roman" w:hAnsi="Verdana" w:cs="Calibri"/>
                <w:color w:val="000000"/>
                <w:sz w:val="28"/>
                <w:szCs w:val="28"/>
              </w:rPr>
            </w:pPr>
            <w:r w:rsidRPr="002D6A93">
              <w:rPr>
                <w:rFonts w:ascii="Verdana" w:eastAsia="Times New Roman" w:hAnsi="Verdana" w:cs="Calibri"/>
                <w:color w:val="000000"/>
                <w:sz w:val="28"/>
                <w:szCs w:val="28"/>
              </w:rPr>
              <w:t>0.6519</w:t>
            </w:r>
          </w:p>
        </w:tc>
        <w:tc>
          <w:tcPr>
            <w:tcW w:w="1008" w:type="pct"/>
            <w:tcBorders>
              <w:top w:val="nil"/>
              <w:left w:val="nil"/>
              <w:bottom w:val="nil"/>
              <w:right w:val="nil"/>
            </w:tcBorders>
            <w:shd w:val="clear" w:color="auto" w:fill="DAEEF3"/>
            <w:noWrap/>
            <w:vAlign w:val="bottom"/>
            <w:hideMark/>
          </w:tcPr>
          <w:p w:rsidR="002D6A93" w:rsidRPr="002D6A93" w:rsidRDefault="002D6A93" w:rsidP="00D93918">
            <w:pPr>
              <w:spacing w:after="0" w:line="240" w:lineRule="auto"/>
              <w:jc w:val="center"/>
              <w:rPr>
                <w:rFonts w:ascii="Verdana" w:eastAsia="Times New Roman" w:hAnsi="Verdana" w:cs="Calibri"/>
                <w:color w:val="000000"/>
                <w:sz w:val="28"/>
                <w:szCs w:val="28"/>
              </w:rPr>
            </w:pPr>
            <w:r w:rsidRPr="002D6A93">
              <w:rPr>
                <w:rFonts w:ascii="Verdana" w:eastAsia="Times New Roman" w:hAnsi="Verdana" w:cs="Calibri"/>
                <w:color w:val="000000"/>
                <w:sz w:val="28"/>
                <w:szCs w:val="28"/>
              </w:rPr>
              <w:t>0.7486</w:t>
            </w:r>
          </w:p>
        </w:tc>
        <w:tc>
          <w:tcPr>
            <w:tcW w:w="530" w:type="pct"/>
            <w:tcBorders>
              <w:top w:val="nil"/>
              <w:left w:val="nil"/>
              <w:bottom w:val="nil"/>
              <w:right w:val="nil"/>
            </w:tcBorders>
            <w:shd w:val="clear" w:color="auto" w:fill="auto"/>
            <w:noWrap/>
            <w:vAlign w:val="bottom"/>
            <w:hideMark/>
          </w:tcPr>
          <w:p w:rsidR="002D6A93" w:rsidRPr="002D6A93" w:rsidRDefault="002D6A93" w:rsidP="00D93918">
            <w:pPr>
              <w:spacing w:after="0" w:line="240" w:lineRule="auto"/>
              <w:jc w:val="center"/>
              <w:rPr>
                <w:rFonts w:ascii="Verdana" w:eastAsia="Times New Roman" w:hAnsi="Verdana" w:cs="Calibri"/>
                <w:color w:val="000000"/>
                <w:sz w:val="28"/>
                <w:szCs w:val="28"/>
              </w:rPr>
            </w:pPr>
            <w:r w:rsidRPr="002D6A93">
              <w:rPr>
                <w:rFonts w:ascii="Verdana" w:eastAsia="Times New Roman" w:hAnsi="Verdana" w:cs="Calibri"/>
                <w:color w:val="000000"/>
                <w:sz w:val="28"/>
                <w:szCs w:val="28"/>
              </w:rPr>
              <w:t>0.1158</w:t>
            </w:r>
          </w:p>
        </w:tc>
        <w:tc>
          <w:tcPr>
            <w:tcW w:w="1183" w:type="pct"/>
            <w:tcBorders>
              <w:top w:val="nil"/>
              <w:left w:val="nil"/>
              <w:bottom w:val="nil"/>
              <w:right w:val="nil"/>
            </w:tcBorders>
            <w:shd w:val="clear" w:color="auto" w:fill="auto"/>
            <w:noWrap/>
            <w:vAlign w:val="bottom"/>
            <w:hideMark/>
          </w:tcPr>
          <w:p w:rsidR="002D6A93" w:rsidRPr="002D6A93" w:rsidRDefault="002D6A93" w:rsidP="00D93918">
            <w:pPr>
              <w:spacing w:after="0" w:line="240" w:lineRule="auto"/>
              <w:jc w:val="center"/>
              <w:rPr>
                <w:rFonts w:ascii="Verdana" w:eastAsia="Times New Roman" w:hAnsi="Verdana" w:cs="Calibri"/>
                <w:color w:val="000000"/>
                <w:sz w:val="28"/>
                <w:szCs w:val="28"/>
              </w:rPr>
            </w:pPr>
            <w:r w:rsidRPr="002D6A93">
              <w:rPr>
                <w:rFonts w:ascii="Verdana" w:eastAsia="Times New Roman" w:hAnsi="Verdana" w:cs="Calibri"/>
                <w:color w:val="000000"/>
                <w:sz w:val="28"/>
                <w:szCs w:val="28"/>
              </w:rPr>
              <w:t>-0.0560</w:t>
            </w:r>
          </w:p>
        </w:tc>
        <w:tc>
          <w:tcPr>
            <w:tcW w:w="883" w:type="pct"/>
            <w:tcBorders>
              <w:top w:val="nil"/>
              <w:left w:val="nil"/>
              <w:bottom w:val="nil"/>
              <w:right w:val="nil"/>
            </w:tcBorders>
            <w:shd w:val="clear" w:color="auto" w:fill="auto"/>
            <w:noWrap/>
            <w:vAlign w:val="bottom"/>
            <w:hideMark/>
          </w:tcPr>
          <w:p w:rsidR="002D6A93" w:rsidRPr="002D6A93" w:rsidRDefault="002D6A93" w:rsidP="00D93918">
            <w:pPr>
              <w:spacing w:after="0" w:line="240" w:lineRule="auto"/>
              <w:jc w:val="center"/>
              <w:rPr>
                <w:rFonts w:ascii="Verdana" w:eastAsia="Times New Roman" w:hAnsi="Verdana" w:cs="Calibri"/>
                <w:color w:val="000000"/>
                <w:sz w:val="28"/>
                <w:szCs w:val="28"/>
              </w:rPr>
            </w:pPr>
            <w:r w:rsidRPr="002D6A93">
              <w:rPr>
                <w:rFonts w:ascii="Verdana" w:eastAsia="Times New Roman" w:hAnsi="Verdana" w:cs="Calibri"/>
                <w:color w:val="000000"/>
                <w:sz w:val="28"/>
                <w:szCs w:val="28"/>
              </w:rPr>
              <w:t>-0.0379</w:t>
            </w:r>
          </w:p>
        </w:tc>
      </w:tr>
      <w:tr w:rsidR="002D6A93" w:rsidRPr="002D6A93" w:rsidTr="002D6A93">
        <w:trPr>
          <w:trHeight w:val="315"/>
        </w:trPr>
        <w:tc>
          <w:tcPr>
            <w:tcW w:w="386" w:type="pct"/>
            <w:tcBorders>
              <w:top w:val="nil"/>
              <w:left w:val="nil"/>
              <w:right w:val="nil"/>
            </w:tcBorders>
            <w:shd w:val="clear" w:color="auto" w:fill="auto"/>
            <w:noWrap/>
            <w:vAlign w:val="bottom"/>
            <w:hideMark/>
          </w:tcPr>
          <w:p w:rsidR="002D6A93" w:rsidRPr="002D6A93" w:rsidRDefault="002D6A93" w:rsidP="00D93918">
            <w:pPr>
              <w:spacing w:after="0" w:line="240" w:lineRule="auto"/>
              <w:jc w:val="center"/>
              <w:rPr>
                <w:rFonts w:ascii="Verdana" w:eastAsia="Times New Roman" w:hAnsi="Verdana" w:cs="Calibri"/>
                <w:color w:val="000000"/>
                <w:sz w:val="28"/>
                <w:szCs w:val="28"/>
              </w:rPr>
            </w:pPr>
            <w:r w:rsidRPr="002D6A93">
              <w:rPr>
                <w:rFonts w:ascii="Verdana" w:eastAsia="Times New Roman" w:hAnsi="Verdana" w:cs="Calibri"/>
                <w:color w:val="000000"/>
                <w:sz w:val="28"/>
                <w:szCs w:val="28"/>
              </w:rPr>
              <w:t>X2.3</w:t>
            </w:r>
          </w:p>
        </w:tc>
        <w:tc>
          <w:tcPr>
            <w:tcW w:w="1009" w:type="pct"/>
            <w:tcBorders>
              <w:top w:val="nil"/>
              <w:left w:val="nil"/>
              <w:right w:val="nil"/>
            </w:tcBorders>
            <w:shd w:val="clear" w:color="auto" w:fill="auto"/>
            <w:noWrap/>
            <w:vAlign w:val="bottom"/>
            <w:hideMark/>
          </w:tcPr>
          <w:p w:rsidR="002D6A93" w:rsidRPr="002D6A93" w:rsidRDefault="002D6A93" w:rsidP="00D93918">
            <w:pPr>
              <w:spacing w:after="0" w:line="240" w:lineRule="auto"/>
              <w:jc w:val="center"/>
              <w:rPr>
                <w:rFonts w:ascii="Verdana" w:eastAsia="Times New Roman" w:hAnsi="Verdana" w:cs="Calibri"/>
                <w:color w:val="000000"/>
                <w:sz w:val="28"/>
                <w:szCs w:val="28"/>
              </w:rPr>
            </w:pPr>
            <w:r w:rsidRPr="002D6A93">
              <w:rPr>
                <w:rFonts w:ascii="Verdana" w:eastAsia="Times New Roman" w:hAnsi="Verdana" w:cs="Calibri"/>
                <w:color w:val="000000"/>
                <w:sz w:val="28"/>
                <w:szCs w:val="28"/>
              </w:rPr>
              <w:t>0.5434</w:t>
            </w:r>
          </w:p>
        </w:tc>
        <w:tc>
          <w:tcPr>
            <w:tcW w:w="1008" w:type="pct"/>
            <w:tcBorders>
              <w:top w:val="nil"/>
              <w:left w:val="nil"/>
              <w:right w:val="nil"/>
            </w:tcBorders>
            <w:shd w:val="clear" w:color="auto" w:fill="DAEEF3"/>
            <w:noWrap/>
            <w:vAlign w:val="bottom"/>
            <w:hideMark/>
          </w:tcPr>
          <w:p w:rsidR="002D6A93" w:rsidRPr="002D6A93" w:rsidRDefault="002D6A93" w:rsidP="00D93918">
            <w:pPr>
              <w:spacing w:after="0" w:line="240" w:lineRule="auto"/>
              <w:jc w:val="center"/>
              <w:rPr>
                <w:rFonts w:ascii="Verdana" w:eastAsia="Times New Roman" w:hAnsi="Verdana" w:cs="Calibri"/>
                <w:color w:val="000000"/>
                <w:sz w:val="28"/>
                <w:szCs w:val="28"/>
              </w:rPr>
            </w:pPr>
            <w:r w:rsidRPr="002D6A93">
              <w:rPr>
                <w:rFonts w:ascii="Verdana" w:eastAsia="Times New Roman" w:hAnsi="Verdana" w:cs="Calibri"/>
                <w:color w:val="000000"/>
                <w:sz w:val="28"/>
                <w:szCs w:val="28"/>
              </w:rPr>
              <w:t>0.7199</w:t>
            </w:r>
          </w:p>
        </w:tc>
        <w:tc>
          <w:tcPr>
            <w:tcW w:w="530" w:type="pct"/>
            <w:tcBorders>
              <w:top w:val="nil"/>
              <w:left w:val="nil"/>
              <w:right w:val="nil"/>
            </w:tcBorders>
            <w:shd w:val="clear" w:color="auto" w:fill="auto"/>
            <w:noWrap/>
            <w:vAlign w:val="bottom"/>
            <w:hideMark/>
          </w:tcPr>
          <w:p w:rsidR="002D6A93" w:rsidRPr="002D6A93" w:rsidRDefault="002D6A93" w:rsidP="00D93918">
            <w:pPr>
              <w:spacing w:after="0" w:line="240" w:lineRule="auto"/>
              <w:jc w:val="center"/>
              <w:rPr>
                <w:rFonts w:ascii="Verdana" w:eastAsia="Times New Roman" w:hAnsi="Verdana" w:cs="Calibri"/>
                <w:color w:val="000000"/>
                <w:sz w:val="28"/>
                <w:szCs w:val="28"/>
              </w:rPr>
            </w:pPr>
            <w:r w:rsidRPr="002D6A93">
              <w:rPr>
                <w:rFonts w:ascii="Verdana" w:eastAsia="Times New Roman" w:hAnsi="Verdana" w:cs="Calibri"/>
                <w:color w:val="000000"/>
                <w:sz w:val="28"/>
                <w:szCs w:val="28"/>
              </w:rPr>
              <w:t>0.0950</w:t>
            </w:r>
          </w:p>
        </w:tc>
        <w:tc>
          <w:tcPr>
            <w:tcW w:w="1183" w:type="pct"/>
            <w:tcBorders>
              <w:top w:val="nil"/>
              <w:left w:val="nil"/>
              <w:right w:val="nil"/>
            </w:tcBorders>
            <w:shd w:val="clear" w:color="auto" w:fill="auto"/>
            <w:noWrap/>
            <w:vAlign w:val="bottom"/>
            <w:hideMark/>
          </w:tcPr>
          <w:p w:rsidR="002D6A93" w:rsidRPr="002D6A93" w:rsidRDefault="002D6A93" w:rsidP="00D93918">
            <w:pPr>
              <w:spacing w:after="0" w:line="240" w:lineRule="auto"/>
              <w:jc w:val="center"/>
              <w:rPr>
                <w:rFonts w:ascii="Verdana" w:eastAsia="Times New Roman" w:hAnsi="Verdana" w:cs="Calibri"/>
                <w:color w:val="000000"/>
                <w:sz w:val="28"/>
                <w:szCs w:val="28"/>
              </w:rPr>
            </w:pPr>
            <w:r w:rsidRPr="002D6A93">
              <w:rPr>
                <w:rFonts w:ascii="Verdana" w:eastAsia="Times New Roman" w:hAnsi="Verdana" w:cs="Calibri"/>
                <w:color w:val="000000"/>
                <w:sz w:val="28"/>
                <w:szCs w:val="28"/>
              </w:rPr>
              <w:t>-0.1105</w:t>
            </w:r>
          </w:p>
        </w:tc>
        <w:tc>
          <w:tcPr>
            <w:tcW w:w="883" w:type="pct"/>
            <w:tcBorders>
              <w:top w:val="nil"/>
              <w:left w:val="nil"/>
              <w:right w:val="nil"/>
            </w:tcBorders>
            <w:shd w:val="clear" w:color="auto" w:fill="auto"/>
            <w:noWrap/>
            <w:vAlign w:val="bottom"/>
            <w:hideMark/>
          </w:tcPr>
          <w:p w:rsidR="002D6A93" w:rsidRPr="002D6A93" w:rsidRDefault="002D6A93" w:rsidP="00D93918">
            <w:pPr>
              <w:spacing w:after="0" w:line="240" w:lineRule="auto"/>
              <w:jc w:val="center"/>
              <w:rPr>
                <w:rFonts w:ascii="Verdana" w:eastAsia="Times New Roman" w:hAnsi="Verdana" w:cs="Calibri"/>
                <w:color w:val="000000"/>
                <w:sz w:val="28"/>
                <w:szCs w:val="28"/>
              </w:rPr>
            </w:pPr>
            <w:r w:rsidRPr="002D6A93">
              <w:rPr>
                <w:rFonts w:ascii="Verdana" w:eastAsia="Times New Roman" w:hAnsi="Verdana" w:cs="Calibri"/>
                <w:color w:val="000000"/>
                <w:sz w:val="28"/>
                <w:szCs w:val="28"/>
              </w:rPr>
              <w:t>0.0304</w:t>
            </w:r>
          </w:p>
        </w:tc>
      </w:tr>
      <w:tr w:rsidR="002D6A93" w:rsidRPr="002D6A93" w:rsidTr="002D6A93">
        <w:trPr>
          <w:trHeight w:val="315"/>
        </w:trPr>
        <w:tc>
          <w:tcPr>
            <w:tcW w:w="386" w:type="pct"/>
            <w:tcBorders>
              <w:top w:val="nil"/>
              <w:left w:val="nil"/>
              <w:bottom w:val="single" w:sz="4" w:space="0" w:color="auto"/>
              <w:right w:val="nil"/>
            </w:tcBorders>
            <w:shd w:val="clear" w:color="auto" w:fill="auto"/>
            <w:noWrap/>
            <w:vAlign w:val="bottom"/>
            <w:hideMark/>
          </w:tcPr>
          <w:p w:rsidR="002D6A93" w:rsidRPr="002D6A93" w:rsidRDefault="002D6A93" w:rsidP="00D93918">
            <w:pPr>
              <w:spacing w:after="0" w:line="240" w:lineRule="auto"/>
              <w:jc w:val="center"/>
              <w:rPr>
                <w:rFonts w:ascii="Verdana" w:eastAsia="Times New Roman" w:hAnsi="Verdana" w:cs="Calibri"/>
                <w:color w:val="000000"/>
                <w:sz w:val="28"/>
                <w:szCs w:val="28"/>
              </w:rPr>
            </w:pPr>
            <w:r w:rsidRPr="002D6A93">
              <w:rPr>
                <w:rFonts w:ascii="Verdana" w:eastAsia="Times New Roman" w:hAnsi="Verdana" w:cs="Calibri"/>
                <w:color w:val="000000"/>
                <w:sz w:val="28"/>
                <w:szCs w:val="28"/>
              </w:rPr>
              <w:t>X2.4</w:t>
            </w:r>
          </w:p>
        </w:tc>
        <w:tc>
          <w:tcPr>
            <w:tcW w:w="1009" w:type="pct"/>
            <w:tcBorders>
              <w:top w:val="nil"/>
              <w:left w:val="nil"/>
              <w:bottom w:val="single" w:sz="4" w:space="0" w:color="auto"/>
              <w:right w:val="nil"/>
            </w:tcBorders>
            <w:shd w:val="clear" w:color="auto" w:fill="auto"/>
            <w:noWrap/>
            <w:vAlign w:val="bottom"/>
            <w:hideMark/>
          </w:tcPr>
          <w:p w:rsidR="002D6A93" w:rsidRPr="002D6A93" w:rsidRDefault="002D6A93" w:rsidP="00D93918">
            <w:pPr>
              <w:spacing w:after="0" w:line="240" w:lineRule="auto"/>
              <w:jc w:val="center"/>
              <w:rPr>
                <w:rFonts w:ascii="Verdana" w:eastAsia="Times New Roman" w:hAnsi="Verdana" w:cs="Calibri"/>
                <w:color w:val="000000"/>
                <w:sz w:val="28"/>
                <w:szCs w:val="28"/>
              </w:rPr>
            </w:pPr>
            <w:r w:rsidRPr="002D6A93">
              <w:rPr>
                <w:rFonts w:ascii="Verdana" w:eastAsia="Times New Roman" w:hAnsi="Verdana" w:cs="Calibri"/>
                <w:color w:val="000000"/>
                <w:sz w:val="28"/>
                <w:szCs w:val="28"/>
              </w:rPr>
              <w:t>0.4862</w:t>
            </w:r>
          </w:p>
        </w:tc>
        <w:tc>
          <w:tcPr>
            <w:tcW w:w="1008" w:type="pct"/>
            <w:tcBorders>
              <w:top w:val="nil"/>
              <w:left w:val="nil"/>
              <w:bottom w:val="single" w:sz="4" w:space="0" w:color="auto"/>
              <w:right w:val="nil"/>
            </w:tcBorders>
            <w:shd w:val="clear" w:color="auto" w:fill="DAEEF3"/>
            <w:noWrap/>
            <w:vAlign w:val="bottom"/>
            <w:hideMark/>
          </w:tcPr>
          <w:p w:rsidR="002D6A93" w:rsidRPr="002D6A93" w:rsidRDefault="002D6A93" w:rsidP="00D93918">
            <w:pPr>
              <w:spacing w:after="0" w:line="240" w:lineRule="auto"/>
              <w:jc w:val="center"/>
              <w:rPr>
                <w:rFonts w:ascii="Verdana" w:eastAsia="Times New Roman" w:hAnsi="Verdana" w:cs="Calibri"/>
                <w:color w:val="000000"/>
                <w:sz w:val="28"/>
                <w:szCs w:val="28"/>
              </w:rPr>
            </w:pPr>
            <w:r w:rsidRPr="002D6A93">
              <w:rPr>
                <w:rFonts w:ascii="Verdana" w:eastAsia="Times New Roman" w:hAnsi="Verdana" w:cs="Calibri"/>
                <w:color w:val="000000"/>
                <w:sz w:val="28"/>
                <w:szCs w:val="28"/>
              </w:rPr>
              <w:t>0.7076</w:t>
            </w:r>
          </w:p>
        </w:tc>
        <w:tc>
          <w:tcPr>
            <w:tcW w:w="530" w:type="pct"/>
            <w:tcBorders>
              <w:top w:val="nil"/>
              <w:left w:val="nil"/>
              <w:bottom w:val="single" w:sz="4" w:space="0" w:color="auto"/>
              <w:right w:val="nil"/>
            </w:tcBorders>
            <w:shd w:val="clear" w:color="auto" w:fill="auto"/>
            <w:noWrap/>
            <w:vAlign w:val="bottom"/>
            <w:hideMark/>
          </w:tcPr>
          <w:p w:rsidR="002D6A93" w:rsidRPr="002D6A93" w:rsidRDefault="002D6A93" w:rsidP="00D93918">
            <w:pPr>
              <w:spacing w:after="0" w:line="240" w:lineRule="auto"/>
              <w:jc w:val="center"/>
              <w:rPr>
                <w:rFonts w:ascii="Verdana" w:eastAsia="Times New Roman" w:hAnsi="Verdana" w:cs="Calibri"/>
                <w:color w:val="000000"/>
                <w:sz w:val="28"/>
                <w:szCs w:val="28"/>
              </w:rPr>
            </w:pPr>
            <w:r w:rsidRPr="002D6A93">
              <w:rPr>
                <w:rFonts w:ascii="Verdana" w:eastAsia="Times New Roman" w:hAnsi="Verdana" w:cs="Calibri"/>
                <w:color w:val="000000"/>
                <w:sz w:val="28"/>
                <w:szCs w:val="28"/>
              </w:rPr>
              <w:t>0.1447</w:t>
            </w:r>
          </w:p>
        </w:tc>
        <w:tc>
          <w:tcPr>
            <w:tcW w:w="1183" w:type="pct"/>
            <w:tcBorders>
              <w:top w:val="nil"/>
              <w:left w:val="nil"/>
              <w:bottom w:val="single" w:sz="4" w:space="0" w:color="auto"/>
              <w:right w:val="nil"/>
            </w:tcBorders>
            <w:shd w:val="clear" w:color="auto" w:fill="auto"/>
            <w:noWrap/>
            <w:vAlign w:val="bottom"/>
            <w:hideMark/>
          </w:tcPr>
          <w:p w:rsidR="002D6A93" w:rsidRPr="002D6A93" w:rsidRDefault="002D6A93" w:rsidP="00D93918">
            <w:pPr>
              <w:spacing w:after="0" w:line="240" w:lineRule="auto"/>
              <w:jc w:val="center"/>
              <w:rPr>
                <w:rFonts w:ascii="Verdana" w:eastAsia="Times New Roman" w:hAnsi="Verdana" w:cs="Calibri"/>
                <w:color w:val="000000"/>
                <w:sz w:val="28"/>
                <w:szCs w:val="28"/>
              </w:rPr>
            </w:pPr>
            <w:r w:rsidRPr="002D6A93">
              <w:rPr>
                <w:rFonts w:ascii="Verdana" w:eastAsia="Times New Roman" w:hAnsi="Verdana" w:cs="Calibri"/>
                <w:color w:val="000000"/>
                <w:sz w:val="28"/>
                <w:szCs w:val="28"/>
              </w:rPr>
              <w:t>-0.0998</w:t>
            </w:r>
          </w:p>
        </w:tc>
        <w:tc>
          <w:tcPr>
            <w:tcW w:w="883" w:type="pct"/>
            <w:tcBorders>
              <w:top w:val="nil"/>
              <w:left w:val="nil"/>
              <w:bottom w:val="single" w:sz="4" w:space="0" w:color="auto"/>
              <w:right w:val="nil"/>
            </w:tcBorders>
            <w:shd w:val="clear" w:color="auto" w:fill="auto"/>
            <w:noWrap/>
            <w:vAlign w:val="bottom"/>
            <w:hideMark/>
          </w:tcPr>
          <w:p w:rsidR="002D6A93" w:rsidRPr="002D6A93" w:rsidRDefault="002D6A93" w:rsidP="00D93918">
            <w:pPr>
              <w:spacing w:after="0" w:line="240" w:lineRule="auto"/>
              <w:jc w:val="center"/>
              <w:rPr>
                <w:rFonts w:ascii="Verdana" w:eastAsia="Times New Roman" w:hAnsi="Verdana" w:cs="Calibri"/>
                <w:color w:val="000000"/>
                <w:sz w:val="28"/>
                <w:szCs w:val="28"/>
              </w:rPr>
            </w:pPr>
            <w:r w:rsidRPr="002D6A93">
              <w:rPr>
                <w:rFonts w:ascii="Verdana" w:eastAsia="Times New Roman" w:hAnsi="Verdana" w:cs="Calibri"/>
                <w:color w:val="000000"/>
                <w:sz w:val="28"/>
                <w:szCs w:val="28"/>
              </w:rPr>
              <w:t>0.0228</w:t>
            </w:r>
          </w:p>
        </w:tc>
      </w:tr>
      <w:tr w:rsidR="002D6A93" w:rsidRPr="002D6A93" w:rsidTr="002D6A93">
        <w:trPr>
          <w:trHeight w:val="315"/>
        </w:trPr>
        <w:tc>
          <w:tcPr>
            <w:tcW w:w="386" w:type="pct"/>
            <w:tcBorders>
              <w:top w:val="single" w:sz="4" w:space="0" w:color="auto"/>
              <w:left w:val="nil"/>
              <w:bottom w:val="nil"/>
              <w:right w:val="nil"/>
            </w:tcBorders>
            <w:shd w:val="clear" w:color="auto" w:fill="auto"/>
            <w:noWrap/>
            <w:vAlign w:val="bottom"/>
            <w:hideMark/>
          </w:tcPr>
          <w:p w:rsidR="002D6A93" w:rsidRPr="002D6A93" w:rsidRDefault="002D6A93" w:rsidP="00D93918">
            <w:pPr>
              <w:spacing w:after="0" w:line="240" w:lineRule="auto"/>
              <w:jc w:val="center"/>
              <w:rPr>
                <w:rFonts w:ascii="Verdana" w:eastAsia="Times New Roman" w:hAnsi="Verdana" w:cs="Calibri"/>
                <w:color w:val="000000"/>
                <w:sz w:val="28"/>
                <w:szCs w:val="28"/>
              </w:rPr>
            </w:pPr>
            <w:r w:rsidRPr="002D6A93">
              <w:rPr>
                <w:rFonts w:ascii="Verdana" w:eastAsia="Times New Roman" w:hAnsi="Verdana" w:cs="Calibri"/>
                <w:color w:val="000000"/>
                <w:sz w:val="28"/>
                <w:szCs w:val="28"/>
              </w:rPr>
              <w:t>X3.1</w:t>
            </w:r>
          </w:p>
        </w:tc>
        <w:tc>
          <w:tcPr>
            <w:tcW w:w="1009" w:type="pct"/>
            <w:tcBorders>
              <w:top w:val="single" w:sz="4" w:space="0" w:color="auto"/>
              <w:left w:val="nil"/>
              <w:bottom w:val="nil"/>
              <w:right w:val="nil"/>
            </w:tcBorders>
            <w:shd w:val="clear" w:color="auto" w:fill="auto"/>
            <w:noWrap/>
            <w:vAlign w:val="bottom"/>
            <w:hideMark/>
          </w:tcPr>
          <w:p w:rsidR="002D6A93" w:rsidRPr="002D6A93" w:rsidRDefault="002D6A93" w:rsidP="00D93918">
            <w:pPr>
              <w:spacing w:after="0" w:line="240" w:lineRule="auto"/>
              <w:jc w:val="center"/>
              <w:rPr>
                <w:rFonts w:ascii="Verdana" w:eastAsia="Times New Roman" w:hAnsi="Verdana" w:cs="Calibri"/>
                <w:color w:val="000000"/>
                <w:sz w:val="28"/>
                <w:szCs w:val="28"/>
              </w:rPr>
            </w:pPr>
            <w:r w:rsidRPr="002D6A93">
              <w:rPr>
                <w:rFonts w:ascii="Verdana" w:eastAsia="Times New Roman" w:hAnsi="Verdana" w:cs="Calibri"/>
                <w:color w:val="000000"/>
                <w:sz w:val="28"/>
                <w:szCs w:val="28"/>
              </w:rPr>
              <w:t>0.0820</w:t>
            </w:r>
          </w:p>
        </w:tc>
        <w:tc>
          <w:tcPr>
            <w:tcW w:w="1008" w:type="pct"/>
            <w:tcBorders>
              <w:top w:val="single" w:sz="4" w:space="0" w:color="auto"/>
              <w:left w:val="nil"/>
              <w:bottom w:val="nil"/>
              <w:right w:val="nil"/>
            </w:tcBorders>
            <w:shd w:val="clear" w:color="auto" w:fill="auto"/>
            <w:noWrap/>
            <w:vAlign w:val="bottom"/>
            <w:hideMark/>
          </w:tcPr>
          <w:p w:rsidR="002D6A93" w:rsidRPr="002D6A93" w:rsidRDefault="002D6A93" w:rsidP="00D93918">
            <w:pPr>
              <w:spacing w:after="0" w:line="240" w:lineRule="auto"/>
              <w:jc w:val="center"/>
              <w:rPr>
                <w:rFonts w:ascii="Verdana" w:eastAsia="Times New Roman" w:hAnsi="Verdana" w:cs="Calibri"/>
                <w:color w:val="000000"/>
                <w:sz w:val="28"/>
                <w:szCs w:val="28"/>
              </w:rPr>
            </w:pPr>
            <w:r w:rsidRPr="002D6A93">
              <w:rPr>
                <w:rFonts w:ascii="Verdana" w:eastAsia="Times New Roman" w:hAnsi="Verdana" w:cs="Calibri"/>
                <w:color w:val="000000"/>
                <w:sz w:val="28"/>
                <w:szCs w:val="28"/>
              </w:rPr>
              <w:t>0.0589</w:t>
            </w:r>
          </w:p>
        </w:tc>
        <w:tc>
          <w:tcPr>
            <w:tcW w:w="530" w:type="pct"/>
            <w:tcBorders>
              <w:top w:val="single" w:sz="4" w:space="0" w:color="auto"/>
              <w:left w:val="nil"/>
              <w:bottom w:val="nil"/>
              <w:right w:val="nil"/>
            </w:tcBorders>
            <w:shd w:val="clear" w:color="auto" w:fill="DAEEF3"/>
            <w:noWrap/>
            <w:vAlign w:val="bottom"/>
            <w:hideMark/>
          </w:tcPr>
          <w:p w:rsidR="002D6A93" w:rsidRPr="002D6A93" w:rsidRDefault="002D6A93" w:rsidP="00D93918">
            <w:pPr>
              <w:spacing w:after="0" w:line="240" w:lineRule="auto"/>
              <w:jc w:val="center"/>
              <w:rPr>
                <w:rFonts w:ascii="Verdana" w:eastAsia="Times New Roman" w:hAnsi="Verdana" w:cs="Calibri"/>
                <w:color w:val="000000"/>
                <w:sz w:val="28"/>
                <w:szCs w:val="28"/>
              </w:rPr>
            </w:pPr>
            <w:r w:rsidRPr="002D6A93">
              <w:rPr>
                <w:rFonts w:ascii="Verdana" w:eastAsia="Times New Roman" w:hAnsi="Verdana" w:cs="Calibri"/>
                <w:color w:val="000000"/>
                <w:sz w:val="28"/>
                <w:szCs w:val="28"/>
              </w:rPr>
              <w:t>0.9535</w:t>
            </w:r>
          </w:p>
        </w:tc>
        <w:tc>
          <w:tcPr>
            <w:tcW w:w="1183" w:type="pct"/>
            <w:tcBorders>
              <w:top w:val="single" w:sz="4" w:space="0" w:color="auto"/>
              <w:left w:val="nil"/>
              <w:bottom w:val="nil"/>
              <w:right w:val="nil"/>
            </w:tcBorders>
            <w:shd w:val="clear" w:color="auto" w:fill="auto"/>
            <w:noWrap/>
            <w:vAlign w:val="bottom"/>
            <w:hideMark/>
          </w:tcPr>
          <w:p w:rsidR="002D6A93" w:rsidRPr="002D6A93" w:rsidRDefault="002D6A93" w:rsidP="00D93918">
            <w:pPr>
              <w:spacing w:after="0" w:line="240" w:lineRule="auto"/>
              <w:jc w:val="center"/>
              <w:rPr>
                <w:rFonts w:ascii="Verdana" w:eastAsia="Times New Roman" w:hAnsi="Verdana" w:cs="Calibri"/>
                <w:color w:val="000000"/>
                <w:sz w:val="28"/>
                <w:szCs w:val="28"/>
              </w:rPr>
            </w:pPr>
            <w:r w:rsidRPr="002D6A93">
              <w:rPr>
                <w:rFonts w:ascii="Verdana" w:eastAsia="Times New Roman" w:hAnsi="Verdana" w:cs="Calibri"/>
                <w:color w:val="000000"/>
                <w:sz w:val="28"/>
                <w:szCs w:val="28"/>
              </w:rPr>
              <w:t>0.5866</w:t>
            </w:r>
          </w:p>
        </w:tc>
        <w:tc>
          <w:tcPr>
            <w:tcW w:w="883" w:type="pct"/>
            <w:tcBorders>
              <w:top w:val="single" w:sz="4" w:space="0" w:color="auto"/>
              <w:left w:val="nil"/>
              <w:bottom w:val="nil"/>
              <w:right w:val="nil"/>
            </w:tcBorders>
            <w:shd w:val="clear" w:color="auto" w:fill="auto"/>
            <w:noWrap/>
            <w:vAlign w:val="bottom"/>
            <w:hideMark/>
          </w:tcPr>
          <w:p w:rsidR="002D6A93" w:rsidRPr="002D6A93" w:rsidRDefault="002D6A93" w:rsidP="00D93918">
            <w:pPr>
              <w:spacing w:after="0" w:line="240" w:lineRule="auto"/>
              <w:jc w:val="center"/>
              <w:rPr>
                <w:rFonts w:ascii="Verdana" w:eastAsia="Times New Roman" w:hAnsi="Verdana" w:cs="Calibri"/>
                <w:color w:val="000000"/>
                <w:sz w:val="28"/>
                <w:szCs w:val="28"/>
              </w:rPr>
            </w:pPr>
            <w:r w:rsidRPr="002D6A93">
              <w:rPr>
                <w:rFonts w:ascii="Verdana" w:eastAsia="Times New Roman" w:hAnsi="Verdana" w:cs="Calibri"/>
                <w:color w:val="000000"/>
                <w:sz w:val="28"/>
                <w:szCs w:val="28"/>
              </w:rPr>
              <w:t>0.4247</w:t>
            </w:r>
          </w:p>
        </w:tc>
      </w:tr>
      <w:tr w:rsidR="002D6A93" w:rsidRPr="002D6A93" w:rsidTr="002D6A93">
        <w:trPr>
          <w:trHeight w:val="315"/>
        </w:trPr>
        <w:tc>
          <w:tcPr>
            <w:tcW w:w="386" w:type="pct"/>
            <w:tcBorders>
              <w:top w:val="nil"/>
              <w:left w:val="nil"/>
              <w:bottom w:val="nil"/>
              <w:right w:val="nil"/>
            </w:tcBorders>
            <w:shd w:val="clear" w:color="auto" w:fill="auto"/>
            <w:noWrap/>
            <w:vAlign w:val="bottom"/>
            <w:hideMark/>
          </w:tcPr>
          <w:p w:rsidR="002D6A93" w:rsidRPr="002D6A93" w:rsidRDefault="002D6A93" w:rsidP="00D93918">
            <w:pPr>
              <w:spacing w:after="0" w:line="240" w:lineRule="auto"/>
              <w:jc w:val="center"/>
              <w:rPr>
                <w:rFonts w:ascii="Verdana" w:eastAsia="Times New Roman" w:hAnsi="Verdana" w:cs="Calibri"/>
                <w:color w:val="000000"/>
                <w:sz w:val="28"/>
                <w:szCs w:val="28"/>
              </w:rPr>
            </w:pPr>
            <w:r w:rsidRPr="002D6A93">
              <w:rPr>
                <w:rFonts w:ascii="Verdana" w:eastAsia="Times New Roman" w:hAnsi="Verdana" w:cs="Calibri"/>
                <w:color w:val="000000"/>
                <w:sz w:val="28"/>
                <w:szCs w:val="28"/>
              </w:rPr>
              <w:t>X3.2</w:t>
            </w:r>
          </w:p>
        </w:tc>
        <w:tc>
          <w:tcPr>
            <w:tcW w:w="1009" w:type="pct"/>
            <w:tcBorders>
              <w:top w:val="nil"/>
              <w:left w:val="nil"/>
              <w:bottom w:val="nil"/>
              <w:right w:val="nil"/>
            </w:tcBorders>
            <w:shd w:val="clear" w:color="auto" w:fill="auto"/>
            <w:noWrap/>
            <w:vAlign w:val="bottom"/>
            <w:hideMark/>
          </w:tcPr>
          <w:p w:rsidR="002D6A93" w:rsidRPr="002D6A93" w:rsidRDefault="002D6A93" w:rsidP="00D93918">
            <w:pPr>
              <w:spacing w:after="0" w:line="240" w:lineRule="auto"/>
              <w:jc w:val="center"/>
              <w:rPr>
                <w:rFonts w:ascii="Verdana" w:eastAsia="Times New Roman" w:hAnsi="Verdana" w:cs="Calibri"/>
                <w:color w:val="000000"/>
                <w:sz w:val="28"/>
                <w:szCs w:val="28"/>
              </w:rPr>
            </w:pPr>
            <w:r w:rsidRPr="002D6A93">
              <w:rPr>
                <w:rFonts w:ascii="Verdana" w:eastAsia="Times New Roman" w:hAnsi="Verdana" w:cs="Calibri"/>
                <w:color w:val="000000"/>
                <w:sz w:val="28"/>
                <w:szCs w:val="28"/>
              </w:rPr>
              <w:t>0.1155</w:t>
            </w:r>
          </w:p>
        </w:tc>
        <w:tc>
          <w:tcPr>
            <w:tcW w:w="1008" w:type="pct"/>
            <w:tcBorders>
              <w:top w:val="nil"/>
              <w:left w:val="nil"/>
              <w:bottom w:val="nil"/>
              <w:right w:val="nil"/>
            </w:tcBorders>
            <w:shd w:val="clear" w:color="auto" w:fill="auto"/>
            <w:noWrap/>
            <w:vAlign w:val="bottom"/>
            <w:hideMark/>
          </w:tcPr>
          <w:p w:rsidR="002D6A93" w:rsidRPr="002D6A93" w:rsidRDefault="002D6A93" w:rsidP="00D93918">
            <w:pPr>
              <w:spacing w:after="0" w:line="240" w:lineRule="auto"/>
              <w:jc w:val="center"/>
              <w:rPr>
                <w:rFonts w:ascii="Verdana" w:eastAsia="Times New Roman" w:hAnsi="Verdana" w:cs="Calibri"/>
                <w:color w:val="000000"/>
                <w:sz w:val="28"/>
                <w:szCs w:val="28"/>
              </w:rPr>
            </w:pPr>
            <w:r w:rsidRPr="002D6A93">
              <w:rPr>
                <w:rFonts w:ascii="Verdana" w:eastAsia="Times New Roman" w:hAnsi="Verdana" w:cs="Calibri"/>
                <w:color w:val="000000"/>
                <w:sz w:val="28"/>
                <w:szCs w:val="28"/>
              </w:rPr>
              <w:t>-0.0275</w:t>
            </w:r>
          </w:p>
        </w:tc>
        <w:tc>
          <w:tcPr>
            <w:tcW w:w="530" w:type="pct"/>
            <w:tcBorders>
              <w:top w:val="nil"/>
              <w:left w:val="nil"/>
              <w:bottom w:val="nil"/>
              <w:right w:val="nil"/>
            </w:tcBorders>
            <w:shd w:val="clear" w:color="auto" w:fill="DAEEF3"/>
            <w:noWrap/>
            <w:vAlign w:val="bottom"/>
            <w:hideMark/>
          </w:tcPr>
          <w:p w:rsidR="002D6A93" w:rsidRPr="002D6A93" w:rsidRDefault="002D6A93" w:rsidP="00D93918">
            <w:pPr>
              <w:spacing w:after="0" w:line="240" w:lineRule="auto"/>
              <w:jc w:val="center"/>
              <w:rPr>
                <w:rFonts w:ascii="Verdana" w:eastAsia="Times New Roman" w:hAnsi="Verdana" w:cs="Calibri"/>
                <w:color w:val="000000"/>
                <w:sz w:val="28"/>
                <w:szCs w:val="28"/>
              </w:rPr>
            </w:pPr>
            <w:r w:rsidRPr="002D6A93">
              <w:rPr>
                <w:rFonts w:ascii="Verdana" w:eastAsia="Times New Roman" w:hAnsi="Verdana" w:cs="Calibri"/>
                <w:color w:val="000000"/>
                <w:sz w:val="28"/>
                <w:szCs w:val="28"/>
              </w:rPr>
              <w:t>0.3075</w:t>
            </w:r>
          </w:p>
        </w:tc>
        <w:tc>
          <w:tcPr>
            <w:tcW w:w="1183" w:type="pct"/>
            <w:tcBorders>
              <w:top w:val="nil"/>
              <w:left w:val="nil"/>
              <w:bottom w:val="nil"/>
              <w:right w:val="nil"/>
            </w:tcBorders>
            <w:shd w:val="clear" w:color="auto" w:fill="auto"/>
            <w:noWrap/>
            <w:vAlign w:val="bottom"/>
            <w:hideMark/>
          </w:tcPr>
          <w:p w:rsidR="002D6A93" w:rsidRPr="002D6A93" w:rsidRDefault="002D6A93" w:rsidP="00D93918">
            <w:pPr>
              <w:spacing w:after="0" w:line="240" w:lineRule="auto"/>
              <w:jc w:val="center"/>
              <w:rPr>
                <w:rFonts w:ascii="Verdana" w:eastAsia="Times New Roman" w:hAnsi="Verdana" w:cs="Calibri"/>
                <w:color w:val="000000"/>
                <w:sz w:val="28"/>
                <w:szCs w:val="28"/>
              </w:rPr>
            </w:pPr>
            <w:r w:rsidRPr="002D6A93">
              <w:rPr>
                <w:rFonts w:ascii="Verdana" w:eastAsia="Times New Roman" w:hAnsi="Verdana" w:cs="Calibri"/>
                <w:color w:val="000000"/>
                <w:sz w:val="28"/>
                <w:szCs w:val="28"/>
              </w:rPr>
              <w:t>0.1806</w:t>
            </w:r>
          </w:p>
        </w:tc>
        <w:tc>
          <w:tcPr>
            <w:tcW w:w="883" w:type="pct"/>
            <w:tcBorders>
              <w:top w:val="nil"/>
              <w:left w:val="nil"/>
              <w:bottom w:val="nil"/>
              <w:right w:val="nil"/>
            </w:tcBorders>
            <w:shd w:val="clear" w:color="auto" w:fill="auto"/>
            <w:noWrap/>
            <w:vAlign w:val="bottom"/>
            <w:hideMark/>
          </w:tcPr>
          <w:p w:rsidR="002D6A93" w:rsidRPr="002D6A93" w:rsidRDefault="002D6A93" w:rsidP="00D93918">
            <w:pPr>
              <w:spacing w:after="0" w:line="240" w:lineRule="auto"/>
              <w:jc w:val="center"/>
              <w:rPr>
                <w:rFonts w:ascii="Verdana" w:eastAsia="Times New Roman" w:hAnsi="Verdana" w:cs="Calibri"/>
                <w:color w:val="000000"/>
                <w:sz w:val="28"/>
                <w:szCs w:val="28"/>
              </w:rPr>
            </w:pPr>
            <w:r w:rsidRPr="002D6A93">
              <w:rPr>
                <w:rFonts w:ascii="Verdana" w:eastAsia="Times New Roman" w:hAnsi="Verdana" w:cs="Calibri"/>
                <w:color w:val="000000"/>
                <w:sz w:val="28"/>
                <w:szCs w:val="28"/>
              </w:rPr>
              <w:t>0.0909</w:t>
            </w:r>
          </w:p>
        </w:tc>
      </w:tr>
      <w:tr w:rsidR="002D6A93" w:rsidRPr="002D6A93" w:rsidTr="002D6A93">
        <w:trPr>
          <w:trHeight w:val="315"/>
        </w:trPr>
        <w:tc>
          <w:tcPr>
            <w:tcW w:w="386" w:type="pct"/>
            <w:tcBorders>
              <w:top w:val="nil"/>
              <w:left w:val="nil"/>
              <w:right w:val="nil"/>
            </w:tcBorders>
            <w:shd w:val="clear" w:color="auto" w:fill="auto"/>
            <w:noWrap/>
            <w:vAlign w:val="bottom"/>
            <w:hideMark/>
          </w:tcPr>
          <w:p w:rsidR="002D6A93" w:rsidRPr="002D6A93" w:rsidRDefault="002D6A93" w:rsidP="00D93918">
            <w:pPr>
              <w:spacing w:after="0" w:line="240" w:lineRule="auto"/>
              <w:jc w:val="center"/>
              <w:rPr>
                <w:rFonts w:ascii="Verdana" w:eastAsia="Times New Roman" w:hAnsi="Verdana" w:cs="Calibri"/>
                <w:color w:val="000000"/>
                <w:sz w:val="28"/>
                <w:szCs w:val="28"/>
              </w:rPr>
            </w:pPr>
            <w:r w:rsidRPr="002D6A93">
              <w:rPr>
                <w:rFonts w:ascii="Verdana" w:eastAsia="Times New Roman" w:hAnsi="Verdana" w:cs="Calibri"/>
                <w:color w:val="000000"/>
                <w:sz w:val="28"/>
                <w:szCs w:val="28"/>
              </w:rPr>
              <w:t>X3.3</w:t>
            </w:r>
          </w:p>
        </w:tc>
        <w:tc>
          <w:tcPr>
            <w:tcW w:w="1009" w:type="pct"/>
            <w:tcBorders>
              <w:top w:val="nil"/>
              <w:left w:val="nil"/>
              <w:right w:val="nil"/>
            </w:tcBorders>
            <w:shd w:val="clear" w:color="auto" w:fill="auto"/>
            <w:noWrap/>
            <w:vAlign w:val="bottom"/>
            <w:hideMark/>
          </w:tcPr>
          <w:p w:rsidR="002D6A93" w:rsidRPr="002D6A93" w:rsidRDefault="002D6A93" w:rsidP="00D93918">
            <w:pPr>
              <w:spacing w:after="0" w:line="240" w:lineRule="auto"/>
              <w:jc w:val="center"/>
              <w:rPr>
                <w:rFonts w:ascii="Verdana" w:eastAsia="Times New Roman" w:hAnsi="Verdana" w:cs="Calibri"/>
                <w:color w:val="000000"/>
                <w:sz w:val="28"/>
                <w:szCs w:val="28"/>
              </w:rPr>
            </w:pPr>
            <w:r w:rsidRPr="002D6A93">
              <w:rPr>
                <w:rFonts w:ascii="Verdana" w:eastAsia="Times New Roman" w:hAnsi="Verdana" w:cs="Calibri"/>
                <w:color w:val="000000"/>
                <w:sz w:val="28"/>
                <w:szCs w:val="28"/>
              </w:rPr>
              <w:t>0.4460</w:t>
            </w:r>
          </w:p>
        </w:tc>
        <w:tc>
          <w:tcPr>
            <w:tcW w:w="1008" w:type="pct"/>
            <w:tcBorders>
              <w:top w:val="nil"/>
              <w:left w:val="nil"/>
              <w:right w:val="nil"/>
            </w:tcBorders>
            <w:shd w:val="clear" w:color="auto" w:fill="auto"/>
            <w:noWrap/>
            <w:vAlign w:val="bottom"/>
            <w:hideMark/>
          </w:tcPr>
          <w:p w:rsidR="002D6A93" w:rsidRPr="002D6A93" w:rsidRDefault="002D6A93" w:rsidP="00D93918">
            <w:pPr>
              <w:spacing w:after="0" w:line="240" w:lineRule="auto"/>
              <w:jc w:val="center"/>
              <w:rPr>
                <w:rFonts w:ascii="Verdana" w:eastAsia="Times New Roman" w:hAnsi="Verdana" w:cs="Calibri"/>
                <w:color w:val="000000"/>
                <w:sz w:val="28"/>
                <w:szCs w:val="28"/>
              </w:rPr>
            </w:pPr>
            <w:r w:rsidRPr="002D6A93">
              <w:rPr>
                <w:rFonts w:ascii="Verdana" w:eastAsia="Times New Roman" w:hAnsi="Verdana" w:cs="Calibri"/>
                <w:color w:val="000000"/>
                <w:sz w:val="28"/>
                <w:szCs w:val="28"/>
              </w:rPr>
              <w:t>0.4857</w:t>
            </w:r>
          </w:p>
        </w:tc>
        <w:tc>
          <w:tcPr>
            <w:tcW w:w="530" w:type="pct"/>
            <w:tcBorders>
              <w:top w:val="nil"/>
              <w:left w:val="nil"/>
              <w:right w:val="nil"/>
            </w:tcBorders>
            <w:shd w:val="clear" w:color="auto" w:fill="DAEEF3"/>
            <w:noWrap/>
            <w:vAlign w:val="bottom"/>
            <w:hideMark/>
          </w:tcPr>
          <w:p w:rsidR="002D6A93" w:rsidRPr="002D6A93" w:rsidRDefault="002D6A93" w:rsidP="00D93918">
            <w:pPr>
              <w:spacing w:after="0" w:line="240" w:lineRule="auto"/>
              <w:jc w:val="center"/>
              <w:rPr>
                <w:rFonts w:ascii="Verdana" w:eastAsia="Times New Roman" w:hAnsi="Verdana" w:cs="Calibri"/>
                <w:color w:val="000000"/>
                <w:sz w:val="28"/>
                <w:szCs w:val="28"/>
              </w:rPr>
            </w:pPr>
            <w:r w:rsidRPr="002D6A93">
              <w:rPr>
                <w:rFonts w:ascii="Verdana" w:eastAsia="Times New Roman" w:hAnsi="Verdana" w:cs="Calibri"/>
                <w:color w:val="000000"/>
                <w:sz w:val="28"/>
                <w:szCs w:val="28"/>
              </w:rPr>
              <w:t>0.1263</w:t>
            </w:r>
          </w:p>
        </w:tc>
        <w:tc>
          <w:tcPr>
            <w:tcW w:w="1183" w:type="pct"/>
            <w:tcBorders>
              <w:top w:val="nil"/>
              <w:left w:val="nil"/>
              <w:right w:val="nil"/>
            </w:tcBorders>
            <w:shd w:val="clear" w:color="auto" w:fill="auto"/>
            <w:noWrap/>
            <w:vAlign w:val="bottom"/>
            <w:hideMark/>
          </w:tcPr>
          <w:p w:rsidR="002D6A93" w:rsidRPr="002D6A93" w:rsidRDefault="002D6A93" w:rsidP="00D93918">
            <w:pPr>
              <w:spacing w:after="0" w:line="240" w:lineRule="auto"/>
              <w:jc w:val="center"/>
              <w:rPr>
                <w:rFonts w:ascii="Verdana" w:eastAsia="Times New Roman" w:hAnsi="Verdana" w:cs="Calibri"/>
                <w:color w:val="000000"/>
                <w:sz w:val="28"/>
                <w:szCs w:val="28"/>
              </w:rPr>
            </w:pPr>
            <w:r w:rsidRPr="002D6A93">
              <w:rPr>
                <w:rFonts w:ascii="Verdana" w:eastAsia="Times New Roman" w:hAnsi="Verdana" w:cs="Calibri"/>
                <w:color w:val="000000"/>
                <w:sz w:val="28"/>
                <w:szCs w:val="28"/>
              </w:rPr>
              <w:t>-0.0038</w:t>
            </w:r>
          </w:p>
        </w:tc>
        <w:tc>
          <w:tcPr>
            <w:tcW w:w="883" w:type="pct"/>
            <w:tcBorders>
              <w:top w:val="nil"/>
              <w:left w:val="nil"/>
              <w:right w:val="nil"/>
            </w:tcBorders>
            <w:shd w:val="clear" w:color="auto" w:fill="auto"/>
            <w:noWrap/>
            <w:vAlign w:val="bottom"/>
            <w:hideMark/>
          </w:tcPr>
          <w:p w:rsidR="002D6A93" w:rsidRPr="002D6A93" w:rsidRDefault="002D6A93" w:rsidP="00D93918">
            <w:pPr>
              <w:spacing w:after="0" w:line="240" w:lineRule="auto"/>
              <w:jc w:val="center"/>
              <w:rPr>
                <w:rFonts w:ascii="Verdana" w:eastAsia="Times New Roman" w:hAnsi="Verdana" w:cs="Calibri"/>
                <w:color w:val="000000"/>
                <w:sz w:val="28"/>
                <w:szCs w:val="28"/>
              </w:rPr>
            </w:pPr>
            <w:r w:rsidRPr="002D6A93">
              <w:rPr>
                <w:rFonts w:ascii="Verdana" w:eastAsia="Times New Roman" w:hAnsi="Verdana" w:cs="Calibri"/>
                <w:color w:val="000000"/>
                <w:sz w:val="28"/>
                <w:szCs w:val="28"/>
              </w:rPr>
              <w:t>0.1978</w:t>
            </w:r>
          </w:p>
        </w:tc>
      </w:tr>
      <w:tr w:rsidR="002D6A93" w:rsidRPr="002D6A93" w:rsidTr="002D6A93">
        <w:trPr>
          <w:trHeight w:val="315"/>
        </w:trPr>
        <w:tc>
          <w:tcPr>
            <w:tcW w:w="386" w:type="pct"/>
            <w:tcBorders>
              <w:top w:val="nil"/>
              <w:left w:val="nil"/>
              <w:bottom w:val="single" w:sz="4" w:space="0" w:color="auto"/>
              <w:right w:val="nil"/>
            </w:tcBorders>
            <w:shd w:val="clear" w:color="auto" w:fill="auto"/>
            <w:noWrap/>
            <w:vAlign w:val="bottom"/>
            <w:hideMark/>
          </w:tcPr>
          <w:p w:rsidR="002D6A93" w:rsidRPr="002D6A93" w:rsidRDefault="002D6A93" w:rsidP="00D93918">
            <w:pPr>
              <w:spacing w:after="0" w:line="240" w:lineRule="auto"/>
              <w:jc w:val="center"/>
              <w:rPr>
                <w:rFonts w:ascii="Verdana" w:eastAsia="Times New Roman" w:hAnsi="Verdana" w:cs="Calibri"/>
                <w:color w:val="000000"/>
                <w:sz w:val="28"/>
                <w:szCs w:val="28"/>
              </w:rPr>
            </w:pPr>
            <w:r w:rsidRPr="002D6A93">
              <w:rPr>
                <w:rFonts w:ascii="Verdana" w:eastAsia="Times New Roman" w:hAnsi="Verdana" w:cs="Calibri"/>
                <w:color w:val="000000"/>
                <w:sz w:val="28"/>
                <w:szCs w:val="28"/>
              </w:rPr>
              <w:t>X3.4</w:t>
            </w:r>
          </w:p>
        </w:tc>
        <w:tc>
          <w:tcPr>
            <w:tcW w:w="1009" w:type="pct"/>
            <w:tcBorders>
              <w:top w:val="nil"/>
              <w:left w:val="nil"/>
              <w:bottom w:val="single" w:sz="4" w:space="0" w:color="auto"/>
              <w:right w:val="nil"/>
            </w:tcBorders>
            <w:shd w:val="clear" w:color="auto" w:fill="auto"/>
            <w:noWrap/>
            <w:vAlign w:val="bottom"/>
            <w:hideMark/>
          </w:tcPr>
          <w:p w:rsidR="002D6A93" w:rsidRPr="002D6A93" w:rsidRDefault="002D6A93" w:rsidP="00D93918">
            <w:pPr>
              <w:spacing w:after="0" w:line="240" w:lineRule="auto"/>
              <w:jc w:val="center"/>
              <w:rPr>
                <w:rFonts w:ascii="Verdana" w:eastAsia="Times New Roman" w:hAnsi="Verdana" w:cs="Calibri"/>
                <w:color w:val="000000"/>
                <w:sz w:val="28"/>
                <w:szCs w:val="28"/>
              </w:rPr>
            </w:pPr>
            <w:r w:rsidRPr="002D6A93">
              <w:rPr>
                <w:rFonts w:ascii="Verdana" w:eastAsia="Times New Roman" w:hAnsi="Verdana" w:cs="Calibri"/>
                <w:color w:val="000000"/>
                <w:sz w:val="28"/>
                <w:szCs w:val="28"/>
              </w:rPr>
              <w:t>0.0095</w:t>
            </w:r>
          </w:p>
        </w:tc>
        <w:tc>
          <w:tcPr>
            <w:tcW w:w="1008" w:type="pct"/>
            <w:tcBorders>
              <w:top w:val="nil"/>
              <w:left w:val="nil"/>
              <w:bottom w:val="single" w:sz="4" w:space="0" w:color="auto"/>
              <w:right w:val="nil"/>
            </w:tcBorders>
            <w:shd w:val="clear" w:color="auto" w:fill="auto"/>
            <w:noWrap/>
            <w:vAlign w:val="bottom"/>
            <w:hideMark/>
          </w:tcPr>
          <w:p w:rsidR="002D6A93" w:rsidRPr="002D6A93" w:rsidRDefault="002D6A93" w:rsidP="00D93918">
            <w:pPr>
              <w:spacing w:after="0" w:line="240" w:lineRule="auto"/>
              <w:jc w:val="center"/>
              <w:rPr>
                <w:rFonts w:ascii="Verdana" w:eastAsia="Times New Roman" w:hAnsi="Verdana" w:cs="Calibri"/>
                <w:color w:val="000000"/>
                <w:sz w:val="28"/>
                <w:szCs w:val="28"/>
              </w:rPr>
            </w:pPr>
            <w:r w:rsidRPr="002D6A93">
              <w:rPr>
                <w:rFonts w:ascii="Verdana" w:eastAsia="Times New Roman" w:hAnsi="Verdana" w:cs="Calibri"/>
                <w:color w:val="000000"/>
                <w:sz w:val="28"/>
                <w:szCs w:val="28"/>
              </w:rPr>
              <w:t>0.0571</w:t>
            </w:r>
          </w:p>
        </w:tc>
        <w:tc>
          <w:tcPr>
            <w:tcW w:w="530" w:type="pct"/>
            <w:tcBorders>
              <w:top w:val="nil"/>
              <w:left w:val="nil"/>
              <w:bottom w:val="single" w:sz="4" w:space="0" w:color="auto"/>
              <w:right w:val="nil"/>
            </w:tcBorders>
            <w:shd w:val="clear" w:color="auto" w:fill="DAEEF3"/>
            <w:noWrap/>
            <w:vAlign w:val="bottom"/>
            <w:hideMark/>
          </w:tcPr>
          <w:p w:rsidR="002D6A93" w:rsidRPr="002D6A93" w:rsidRDefault="002D6A93" w:rsidP="00D93918">
            <w:pPr>
              <w:spacing w:after="0" w:line="240" w:lineRule="auto"/>
              <w:jc w:val="center"/>
              <w:rPr>
                <w:rFonts w:ascii="Verdana" w:eastAsia="Times New Roman" w:hAnsi="Verdana" w:cs="Calibri"/>
                <w:color w:val="000000"/>
                <w:sz w:val="28"/>
                <w:szCs w:val="28"/>
              </w:rPr>
            </w:pPr>
            <w:r w:rsidRPr="002D6A93">
              <w:rPr>
                <w:rFonts w:ascii="Verdana" w:eastAsia="Times New Roman" w:hAnsi="Verdana" w:cs="Calibri"/>
                <w:color w:val="000000"/>
                <w:sz w:val="28"/>
                <w:szCs w:val="28"/>
              </w:rPr>
              <w:t>0.1656</w:t>
            </w:r>
          </w:p>
        </w:tc>
        <w:tc>
          <w:tcPr>
            <w:tcW w:w="1183" w:type="pct"/>
            <w:tcBorders>
              <w:top w:val="nil"/>
              <w:left w:val="nil"/>
              <w:bottom w:val="single" w:sz="4" w:space="0" w:color="auto"/>
              <w:right w:val="nil"/>
            </w:tcBorders>
            <w:shd w:val="clear" w:color="auto" w:fill="auto"/>
            <w:noWrap/>
            <w:vAlign w:val="bottom"/>
            <w:hideMark/>
          </w:tcPr>
          <w:p w:rsidR="002D6A93" w:rsidRPr="002D6A93" w:rsidRDefault="002D6A93" w:rsidP="00D93918">
            <w:pPr>
              <w:spacing w:after="0" w:line="240" w:lineRule="auto"/>
              <w:jc w:val="center"/>
              <w:rPr>
                <w:rFonts w:ascii="Verdana" w:eastAsia="Times New Roman" w:hAnsi="Verdana" w:cs="Calibri"/>
                <w:color w:val="000000"/>
                <w:sz w:val="28"/>
                <w:szCs w:val="28"/>
              </w:rPr>
            </w:pPr>
            <w:r w:rsidRPr="002D6A93">
              <w:rPr>
                <w:rFonts w:ascii="Verdana" w:eastAsia="Times New Roman" w:hAnsi="Verdana" w:cs="Calibri"/>
                <w:color w:val="000000"/>
                <w:sz w:val="28"/>
                <w:szCs w:val="28"/>
              </w:rPr>
              <w:t>0.0116</w:t>
            </w:r>
          </w:p>
        </w:tc>
        <w:tc>
          <w:tcPr>
            <w:tcW w:w="883" w:type="pct"/>
            <w:tcBorders>
              <w:top w:val="nil"/>
              <w:left w:val="nil"/>
              <w:bottom w:val="single" w:sz="4" w:space="0" w:color="auto"/>
              <w:right w:val="nil"/>
            </w:tcBorders>
            <w:shd w:val="clear" w:color="auto" w:fill="auto"/>
            <w:noWrap/>
            <w:vAlign w:val="bottom"/>
            <w:hideMark/>
          </w:tcPr>
          <w:p w:rsidR="002D6A93" w:rsidRPr="002D6A93" w:rsidRDefault="002D6A93" w:rsidP="00D93918">
            <w:pPr>
              <w:spacing w:after="0" w:line="240" w:lineRule="auto"/>
              <w:jc w:val="center"/>
              <w:rPr>
                <w:rFonts w:ascii="Verdana" w:eastAsia="Times New Roman" w:hAnsi="Verdana" w:cs="Calibri"/>
                <w:color w:val="000000"/>
                <w:sz w:val="28"/>
                <w:szCs w:val="28"/>
              </w:rPr>
            </w:pPr>
            <w:r w:rsidRPr="002D6A93">
              <w:rPr>
                <w:rFonts w:ascii="Verdana" w:eastAsia="Times New Roman" w:hAnsi="Verdana" w:cs="Calibri"/>
                <w:color w:val="000000"/>
                <w:sz w:val="28"/>
                <w:szCs w:val="28"/>
              </w:rPr>
              <w:t>0.1496</w:t>
            </w:r>
          </w:p>
        </w:tc>
      </w:tr>
      <w:tr w:rsidR="002D6A93" w:rsidRPr="002D6A93" w:rsidTr="002D6A93">
        <w:trPr>
          <w:trHeight w:val="315"/>
        </w:trPr>
        <w:tc>
          <w:tcPr>
            <w:tcW w:w="386" w:type="pct"/>
            <w:tcBorders>
              <w:top w:val="single" w:sz="4" w:space="0" w:color="auto"/>
              <w:left w:val="nil"/>
              <w:bottom w:val="nil"/>
              <w:right w:val="nil"/>
            </w:tcBorders>
            <w:shd w:val="clear" w:color="auto" w:fill="auto"/>
            <w:noWrap/>
            <w:vAlign w:val="bottom"/>
            <w:hideMark/>
          </w:tcPr>
          <w:p w:rsidR="002D6A93" w:rsidRPr="002D6A93" w:rsidRDefault="002D6A93" w:rsidP="00D93918">
            <w:pPr>
              <w:spacing w:after="0" w:line="240" w:lineRule="auto"/>
              <w:jc w:val="center"/>
              <w:rPr>
                <w:rFonts w:ascii="Verdana" w:eastAsia="Times New Roman" w:hAnsi="Verdana" w:cs="Calibri"/>
                <w:color w:val="000000"/>
                <w:sz w:val="28"/>
                <w:szCs w:val="28"/>
              </w:rPr>
            </w:pPr>
            <w:r w:rsidRPr="002D6A93">
              <w:rPr>
                <w:rFonts w:ascii="Verdana" w:eastAsia="Times New Roman" w:hAnsi="Verdana" w:cs="Calibri"/>
                <w:color w:val="000000"/>
                <w:sz w:val="28"/>
                <w:szCs w:val="28"/>
              </w:rPr>
              <w:t>Y1.1</w:t>
            </w:r>
          </w:p>
        </w:tc>
        <w:tc>
          <w:tcPr>
            <w:tcW w:w="1009" w:type="pct"/>
            <w:tcBorders>
              <w:top w:val="single" w:sz="4" w:space="0" w:color="auto"/>
              <w:left w:val="nil"/>
              <w:bottom w:val="nil"/>
              <w:right w:val="nil"/>
            </w:tcBorders>
            <w:shd w:val="clear" w:color="auto" w:fill="auto"/>
            <w:noWrap/>
            <w:vAlign w:val="bottom"/>
            <w:hideMark/>
          </w:tcPr>
          <w:p w:rsidR="002D6A93" w:rsidRPr="002D6A93" w:rsidRDefault="002D6A93" w:rsidP="00D93918">
            <w:pPr>
              <w:spacing w:after="0" w:line="240" w:lineRule="auto"/>
              <w:jc w:val="center"/>
              <w:rPr>
                <w:rFonts w:ascii="Verdana" w:eastAsia="Times New Roman" w:hAnsi="Verdana" w:cs="Calibri"/>
                <w:color w:val="000000"/>
                <w:sz w:val="28"/>
                <w:szCs w:val="28"/>
              </w:rPr>
            </w:pPr>
            <w:r w:rsidRPr="002D6A93">
              <w:rPr>
                <w:rFonts w:ascii="Verdana" w:eastAsia="Times New Roman" w:hAnsi="Verdana" w:cs="Calibri"/>
                <w:color w:val="000000"/>
                <w:sz w:val="28"/>
                <w:szCs w:val="28"/>
              </w:rPr>
              <w:t>-0.0511</w:t>
            </w:r>
          </w:p>
        </w:tc>
        <w:tc>
          <w:tcPr>
            <w:tcW w:w="1008" w:type="pct"/>
            <w:tcBorders>
              <w:top w:val="single" w:sz="4" w:space="0" w:color="auto"/>
              <w:left w:val="nil"/>
              <w:bottom w:val="nil"/>
              <w:right w:val="nil"/>
            </w:tcBorders>
            <w:shd w:val="clear" w:color="auto" w:fill="auto"/>
            <w:noWrap/>
            <w:vAlign w:val="bottom"/>
            <w:hideMark/>
          </w:tcPr>
          <w:p w:rsidR="002D6A93" w:rsidRPr="002D6A93" w:rsidRDefault="002D6A93" w:rsidP="00D93918">
            <w:pPr>
              <w:spacing w:after="0" w:line="240" w:lineRule="auto"/>
              <w:jc w:val="center"/>
              <w:rPr>
                <w:rFonts w:ascii="Verdana" w:eastAsia="Times New Roman" w:hAnsi="Verdana" w:cs="Calibri"/>
                <w:color w:val="000000"/>
                <w:sz w:val="28"/>
                <w:szCs w:val="28"/>
              </w:rPr>
            </w:pPr>
            <w:r w:rsidRPr="002D6A93">
              <w:rPr>
                <w:rFonts w:ascii="Verdana" w:eastAsia="Times New Roman" w:hAnsi="Verdana" w:cs="Calibri"/>
                <w:color w:val="000000"/>
                <w:sz w:val="28"/>
                <w:szCs w:val="28"/>
              </w:rPr>
              <w:t>-0.1148</w:t>
            </w:r>
          </w:p>
        </w:tc>
        <w:tc>
          <w:tcPr>
            <w:tcW w:w="530" w:type="pct"/>
            <w:tcBorders>
              <w:top w:val="single" w:sz="4" w:space="0" w:color="auto"/>
              <w:left w:val="nil"/>
              <w:bottom w:val="nil"/>
              <w:right w:val="nil"/>
            </w:tcBorders>
            <w:shd w:val="clear" w:color="auto" w:fill="auto"/>
            <w:noWrap/>
            <w:vAlign w:val="bottom"/>
            <w:hideMark/>
          </w:tcPr>
          <w:p w:rsidR="002D6A93" w:rsidRPr="002D6A93" w:rsidRDefault="002D6A93" w:rsidP="00D93918">
            <w:pPr>
              <w:spacing w:after="0" w:line="240" w:lineRule="auto"/>
              <w:jc w:val="center"/>
              <w:rPr>
                <w:rFonts w:ascii="Verdana" w:eastAsia="Times New Roman" w:hAnsi="Verdana" w:cs="Calibri"/>
                <w:color w:val="000000"/>
                <w:sz w:val="28"/>
                <w:szCs w:val="28"/>
              </w:rPr>
            </w:pPr>
            <w:r w:rsidRPr="002D6A93">
              <w:rPr>
                <w:rFonts w:ascii="Verdana" w:eastAsia="Times New Roman" w:hAnsi="Verdana" w:cs="Calibri"/>
                <w:color w:val="000000"/>
                <w:sz w:val="28"/>
                <w:szCs w:val="28"/>
              </w:rPr>
              <w:t>0.3915</w:t>
            </w:r>
          </w:p>
        </w:tc>
        <w:tc>
          <w:tcPr>
            <w:tcW w:w="1183" w:type="pct"/>
            <w:tcBorders>
              <w:top w:val="single" w:sz="4" w:space="0" w:color="auto"/>
              <w:left w:val="nil"/>
              <w:bottom w:val="nil"/>
              <w:right w:val="nil"/>
            </w:tcBorders>
            <w:shd w:val="clear" w:color="auto" w:fill="DAEEF3"/>
            <w:noWrap/>
            <w:vAlign w:val="bottom"/>
            <w:hideMark/>
          </w:tcPr>
          <w:p w:rsidR="002D6A93" w:rsidRPr="002D6A93" w:rsidRDefault="002D6A93" w:rsidP="00D93918">
            <w:pPr>
              <w:spacing w:after="0" w:line="240" w:lineRule="auto"/>
              <w:jc w:val="center"/>
              <w:rPr>
                <w:rFonts w:ascii="Verdana" w:eastAsia="Times New Roman" w:hAnsi="Verdana" w:cs="Calibri"/>
                <w:color w:val="000000"/>
                <w:sz w:val="28"/>
                <w:szCs w:val="28"/>
              </w:rPr>
            </w:pPr>
            <w:r w:rsidRPr="002D6A93">
              <w:rPr>
                <w:rFonts w:ascii="Verdana" w:eastAsia="Times New Roman" w:hAnsi="Verdana" w:cs="Calibri"/>
                <w:color w:val="000000"/>
                <w:sz w:val="28"/>
                <w:szCs w:val="28"/>
              </w:rPr>
              <w:t>0.8290</w:t>
            </w:r>
          </w:p>
        </w:tc>
        <w:tc>
          <w:tcPr>
            <w:tcW w:w="883" w:type="pct"/>
            <w:tcBorders>
              <w:top w:val="single" w:sz="4" w:space="0" w:color="auto"/>
              <w:left w:val="nil"/>
              <w:bottom w:val="nil"/>
              <w:right w:val="nil"/>
            </w:tcBorders>
            <w:shd w:val="clear" w:color="auto" w:fill="auto"/>
            <w:noWrap/>
            <w:vAlign w:val="bottom"/>
            <w:hideMark/>
          </w:tcPr>
          <w:p w:rsidR="002D6A93" w:rsidRPr="002D6A93" w:rsidRDefault="002D6A93" w:rsidP="00D93918">
            <w:pPr>
              <w:spacing w:after="0" w:line="240" w:lineRule="auto"/>
              <w:jc w:val="center"/>
              <w:rPr>
                <w:rFonts w:ascii="Verdana" w:eastAsia="Times New Roman" w:hAnsi="Verdana" w:cs="Calibri"/>
                <w:color w:val="000000"/>
                <w:sz w:val="28"/>
                <w:szCs w:val="28"/>
              </w:rPr>
            </w:pPr>
            <w:r w:rsidRPr="002D6A93">
              <w:rPr>
                <w:rFonts w:ascii="Verdana" w:eastAsia="Times New Roman" w:hAnsi="Verdana" w:cs="Calibri"/>
                <w:color w:val="000000"/>
                <w:sz w:val="28"/>
                <w:szCs w:val="28"/>
              </w:rPr>
              <w:t>0.5540</w:t>
            </w:r>
          </w:p>
        </w:tc>
      </w:tr>
      <w:tr w:rsidR="002D6A93" w:rsidRPr="002D6A93" w:rsidTr="002D6A93">
        <w:trPr>
          <w:trHeight w:val="315"/>
        </w:trPr>
        <w:tc>
          <w:tcPr>
            <w:tcW w:w="386" w:type="pct"/>
            <w:tcBorders>
              <w:top w:val="nil"/>
              <w:left w:val="nil"/>
              <w:bottom w:val="nil"/>
              <w:right w:val="nil"/>
            </w:tcBorders>
            <w:shd w:val="clear" w:color="auto" w:fill="auto"/>
            <w:noWrap/>
            <w:vAlign w:val="bottom"/>
            <w:hideMark/>
          </w:tcPr>
          <w:p w:rsidR="002D6A93" w:rsidRPr="002D6A93" w:rsidRDefault="002D6A93" w:rsidP="00D93918">
            <w:pPr>
              <w:spacing w:after="0" w:line="240" w:lineRule="auto"/>
              <w:jc w:val="center"/>
              <w:rPr>
                <w:rFonts w:ascii="Verdana" w:eastAsia="Times New Roman" w:hAnsi="Verdana" w:cs="Calibri"/>
                <w:color w:val="000000"/>
                <w:sz w:val="28"/>
                <w:szCs w:val="28"/>
              </w:rPr>
            </w:pPr>
            <w:r w:rsidRPr="002D6A93">
              <w:rPr>
                <w:rFonts w:ascii="Verdana" w:eastAsia="Times New Roman" w:hAnsi="Verdana" w:cs="Calibri"/>
                <w:color w:val="000000"/>
                <w:sz w:val="28"/>
                <w:szCs w:val="28"/>
              </w:rPr>
              <w:t>Y1.</w:t>
            </w:r>
            <w:r w:rsidRPr="002D6A93">
              <w:rPr>
                <w:rFonts w:ascii="Verdana" w:eastAsia="Times New Roman" w:hAnsi="Verdana" w:cs="Calibri"/>
                <w:color w:val="000000"/>
                <w:sz w:val="28"/>
                <w:szCs w:val="28"/>
              </w:rPr>
              <w:lastRenderedPageBreak/>
              <w:t>2</w:t>
            </w:r>
          </w:p>
        </w:tc>
        <w:tc>
          <w:tcPr>
            <w:tcW w:w="1009" w:type="pct"/>
            <w:tcBorders>
              <w:top w:val="nil"/>
              <w:left w:val="nil"/>
              <w:bottom w:val="nil"/>
              <w:right w:val="nil"/>
            </w:tcBorders>
            <w:shd w:val="clear" w:color="auto" w:fill="auto"/>
            <w:noWrap/>
            <w:vAlign w:val="bottom"/>
            <w:hideMark/>
          </w:tcPr>
          <w:p w:rsidR="002D6A93" w:rsidRPr="002D6A93" w:rsidRDefault="002D6A93" w:rsidP="00D93918">
            <w:pPr>
              <w:spacing w:after="0" w:line="240" w:lineRule="auto"/>
              <w:jc w:val="center"/>
              <w:rPr>
                <w:rFonts w:ascii="Verdana" w:eastAsia="Times New Roman" w:hAnsi="Verdana" w:cs="Calibri"/>
                <w:color w:val="000000"/>
                <w:sz w:val="28"/>
                <w:szCs w:val="28"/>
              </w:rPr>
            </w:pPr>
            <w:r w:rsidRPr="002D6A93">
              <w:rPr>
                <w:rFonts w:ascii="Verdana" w:eastAsia="Times New Roman" w:hAnsi="Verdana" w:cs="Calibri"/>
                <w:color w:val="000000"/>
                <w:sz w:val="28"/>
                <w:szCs w:val="28"/>
              </w:rPr>
              <w:lastRenderedPageBreak/>
              <w:t>0.0313</w:t>
            </w:r>
          </w:p>
        </w:tc>
        <w:tc>
          <w:tcPr>
            <w:tcW w:w="1008" w:type="pct"/>
            <w:tcBorders>
              <w:top w:val="nil"/>
              <w:left w:val="nil"/>
              <w:bottom w:val="nil"/>
              <w:right w:val="nil"/>
            </w:tcBorders>
            <w:shd w:val="clear" w:color="auto" w:fill="auto"/>
            <w:noWrap/>
            <w:vAlign w:val="bottom"/>
            <w:hideMark/>
          </w:tcPr>
          <w:p w:rsidR="002D6A93" w:rsidRPr="002D6A93" w:rsidRDefault="002D6A93" w:rsidP="00D93918">
            <w:pPr>
              <w:spacing w:after="0" w:line="240" w:lineRule="auto"/>
              <w:jc w:val="center"/>
              <w:rPr>
                <w:rFonts w:ascii="Verdana" w:eastAsia="Times New Roman" w:hAnsi="Verdana" w:cs="Calibri"/>
                <w:color w:val="000000"/>
                <w:sz w:val="28"/>
                <w:szCs w:val="28"/>
              </w:rPr>
            </w:pPr>
            <w:r w:rsidRPr="002D6A93">
              <w:rPr>
                <w:rFonts w:ascii="Verdana" w:eastAsia="Times New Roman" w:hAnsi="Verdana" w:cs="Calibri"/>
                <w:color w:val="000000"/>
                <w:sz w:val="28"/>
                <w:szCs w:val="28"/>
              </w:rPr>
              <w:t>-0.0769</w:t>
            </w:r>
          </w:p>
        </w:tc>
        <w:tc>
          <w:tcPr>
            <w:tcW w:w="530" w:type="pct"/>
            <w:tcBorders>
              <w:top w:val="nil"/>
              <w:left w:val="nil"/>
              <w:bottom w:val="nil"/>
              <w:right w:val="nil"/>
            </w:tcBorders>
            <w:shd w:val="clear" w:color="auto" w:fill="auto"/>
            <w:noWrap/>
            <w:vAlign w:val="bottom"/>
            <w:hideMark/>
          </w:tcPr>
          <w:p w:rsidR="002D6A93" w:rsidRPr="002D6A93" w:rsidRDefault="002D6A93" w:rsidP="00D93918">
            <w:pPr>
              <w:spacing w:after="0" w:line="240" w:lineRule="auto"/>
              <w:jc w:val="center"/>
              <w:rPr>
                <w:rFonts w:ascii="Verdana" w:eastAsia="Times New Roman" w:hAnsi="Verdana" w:cs="Calibri"/>
                <w:color w:val="000000"/>
                <w:sz w:val="28"/>
                <w:szCs w:val="28"/>
              </w:rPr>
            </w:pPr>
            <w:r w:rsidRPr="002D6A93">
              <w:rPr>
                <w:rFonts w:ascii="Verdana" w:eastAsia="Times New Roman" w:hAnsi="Verdana" w:cs="Calibri"/>
                <w:color w:val="000000"/>
                <w:sz w:val="28"/>
                <w:szCs w:val="28"/>
              </w:rPr>
              <w:t>0.70</w:t>
            </w:r>
            <w:r w:rsidRPr="002D6A93">
              <w:rPr>
                <w:rFonts w:ascii="Verdana" w:eastAsia="Times New Roman" w:hAnsi="Verdana" w:cs="Calibri"/>
                <w:color w:val="000000"/>
                <w:sz w:val="28"/>
                <w:szCs w:val="28"/>
              </w:rPr>
              <w:lastRenderedPageBreak/>
              <w:t>18</w:t>
            </w:r>
          </w:p>
        </w:tc>
        <w:tc>
          <w:tcPr>
            <w:tcW w:w="1183" w:type="pct"/>
            <w:tcBorders>
              <w:top w:val="nil"/>
              <w:left w:val="nil"/>
              <w:bottom w:val="nil"/>
              <w:right w:val="nil"/>
            </w:tcBorders>
            <w:shd w:val="clear" w:color="auto" w:fill="DAEEF3"/>
            <w:noWrap/>
            <w:vAlign w:val="bottom"/>
            <w:hideMark/>
          </w:tcPr>
          <w:p w:rsidR="002D6A93" w:rsidRPr="002D6A93" w:rsidRDefault="002D6A93" w:rsidP="00D93918">
            <w:pPr>
              <w:spacing w:after="0" w:line="240" w:lineRule="auto"/>
              <w:jc w:val="center"/>
              <w:rPr>
                <w:rFonts w:ascii="Verdana" w:eastAsia="Times New Roman" w:hAnsi="Verdana" w:cs="Calibri"/>
                <w:color w:val="000000"/>
                <w:sz w:val="28"/>
                <w:szCs w:val="28"/>
              </w:rPr>
            </w:pPr>
            <w:r w:rsidRPr="002D6A93">
              <w:rPr>
                <w:rFonts w:ascii="Verdana" w:eastAsia="Times New Roman" w:hAnsi="Verdana" w:cs="Calibri"/>
                <w:color w:val="000000"/>
                <w:sz w:val="28"/>
                <w:szCs w:val="28"/>
              </w:rPr>
              <w:lastRenderedPageBreak/>
              <w:t>0.8353</w:t>
            </w:r>
          </w:p>
        </w:tc>
        <w:tc>
          <w:tcPr>
            <w:tcW w:w="883" w:type="pct"/>
            <w:tcBorders>
              <w:top w:val="nil"/>
              <w:left w:val="nil"/>
              <w:bottom w:val="nil"/>
              <w:right w:val="nil"/>
            </w:tcBorders>
            <w:shd w:val="clear" w:color="auto" w:fill="auto"/>
            <w:noWrap/>
            <w:vAlign w:val="bottom"/>
            <w:hideMark/>
          </w:tcPr>
          <w:p w:rsidR="002D6A93" w:rsidRPr="002D6A93" w:rsidRDefault="002D6A93" w:rsidP="00D93918">
            <w:pPr>
              <w:spacing w:after="0" w:line="240" w:lineRule="auto"/>
              <w:jc w:val="center"/>
              <w:rPr>
                <w:rFonts w:ascii="Verdana" w:eastAsia="Times New Roman" w:hAnsi="Verdana" w:cs="Calibri"/>
                <w:color w:val="000000"/>
                <w:sz w:val="28"/>
                <w:szCs w:val="28"/>
              </w:rPr>
            </w:pPr>
            <w:r w:rsidRPr="002D6A93">
              <w:rPr>
                <w:rFonts w:ascii="Verdana" w:eastAsia="Times New Roman" w:hAnsi="Verdana" w:cs="Calibri"/>
                <w:color w:val="000000"/>
                <w:sz w:val="28"/>
                <w:szCs w:val="28"/>
              </w:rPr>
              <w:t>0.6061</w:t>
            </w:r>
          </w:p>
        </w:tc>
      </w:tr>
      <w:tr w:rsidR="002D6A93" w:rsidRPr="002D6A93" w:rsidTr="002D6A93">
        <w:trPr>
          <w:trHeight w:val="315"/>
        </w:trPr>
        <w:tc>
          <w:tcPr>
            <w:tcW w:w="386" w:type="pct"/>
            <w:tcBorders>
              <w:top w:val="nil"/>
              <w:left w:val="nil"/>
              <w:bottom w:val="nil"/>
              <w:right w:val="nil"/>
            </w:tcBorders>
            <w:shd w:val="clear" w:color="auto" w:fill="auto"/>
            <w:noWrap/>
            <w:vAlign w:val="bottom"/>
            <w:hideMark/>
          </w:tcPr>
          <w:p w:rsidR="002D6A93" w:rsidRPr="002D6A93" w:rsidRDefault="002D6A93" w:rsidP="00D93918">
            <w:pPr>
              <w:spacing w:after="0" w:line="240" w:lineRule="auto"/>
              <w:jc w:val="center"/>
              <w:rPr>
                <w:rFonts w:ascii="Verdana" w:eastAsia="Times New Roman" w:hAnsi="Verdana" w:cs="Calibri"/>
                <w:color w:val="000000"/>
                <w:sz w:val="28"/>
                <w:szCs w:val="28"/>
              </w:rPr>
            </w:pPr>
            <w:r w:rsidRPr="002D6A93">
              <w:rPr>
                <w:rFonts w:ascii="Verdana" w:eastAsia="Times New Roman" w:hAnsi="Verdana" w:cs="Calibri"/>
                <w:color w:val="000000"/>
                <w:sz w:val="28"/>
                <w:szCs w:val="28"/>
              </w:rPr>
              <w:lastRenderedPageBreak/>
              <w:t>Y1.3</w:t>
            </w:r>
          </w:p>
        </w:tc>
        <w:tc>
          <w:tcPr>
            <w:tcW w:w="1009" w:type="pct"/>
            <w:tcBorders>
              <w:top w:val="nil"/>
              <w:left w:val="nil"/>
              <w:bottom w:val="nil"/>
              <w:right w:val="nil"/>
            </w:tcBorders>
            <w:shd w:val="clear" w:color="auto" w:fill="auto"/>
            <w:noWrap/>
            <w:vAlign w:val="bottom"/>
            <w:hideMark/>
          </w:tcPr>
          <w:p w:rsidR="002D6A93" w:rsidRPr="002D6A93" w:rsidRDefault="002D6A93" w:rsidP="00D93918">
            <w:pPr>
              <w:spacing w:after="0" w:line="240" w:lineRule="auto"/>
              <w:jc w:val="center"/>
              <w:rPr>
                <w:rFonts w:ascii="Verdana" w:eastAsia="Times New Roman" w:hAnsi="Verdana" w:cs="Calibri"/>
                <w:color w:val="000000"/>
                <w:sz w:val="28"/>
                <w:szCs w:val="28"/>
              </w:rPr>
            </w:pPr>
            <w:r w:rsidRPr="002D6A93">
              <w:rPr>
                <w:rFonts w:ascii="Verdana" w:eastAsia="Times New Roman" w:hAnsi="Verdana" w:cs="Calibri"/>
                <w:color w:val="000000"/>
                <w:sz w:val="28"/>
                <w:szCs w:val="28"/>
              </w:rPr>
              <w:t>-0.0630</w:t>
            </w:r>
          </w:p>
        </w:tc>
        <w:tc>
          <w:tcPr>
            <w:tcW w:w="1008" w:type="pct"/>
            <w:tcBorders>
              <w:top w:val="nil"/>
              <w:left w:val="nil"/>
              <w:bottom w:val="nil"/>
              <w:right w:val="nil"/>
            </w:tcBorders>
            <w:shd w:val="clear" w:color="auto" w:fill="auto"/>
            <w:noWrap/>
            <w:vAlign w:val="bottom"/>
            <w:hideMark/>
          </w:tcPr>
          <w:p w:rsidR="002D6A93" w:rsidRPr="002D6A93" w:rsidRDefault="002D6A93" w:rsidP="00D93918">
            <w:pPr>
              <w:spacing w:after="0" w:line="240" w:lineRule="auto"/>
              <w:jc w:val="center"/>
              <w:rPr>
                <w:rFonts w:ascii="Verdana" w:eastAsia="Times New Roman" w:hAnsi="Verdana" w:cs="Calibri"/>
                <w:color w:val="000000"/>
                <w:sz w:val="28"/>
                <w:szCs w:val="28"/>
              </w:rPr>
            </w:pPr>
            <w:r w:rsidRPr="002D6A93">
              <w:rPr>
                <w:rFonts w:ascii="Verdana" w:eastAsia="Times New Roman" w:hAnsi="Verdana" w:cs="Calibri"/>
                <w:color w:val="000000"/>
                <w:sz w:val="28"/>
                <w:szCs w:val="28"/>
              </w:rPr>
              <w:t>-0.1578</w:t>
            </w:r>
          </w:p>
        </w:tc>
        <w:tc>
          <w:tcPr>
            <w:tcW w:w="530" w:type="pct"/>
            <w:tcBorders>
              <w:top w:val="nil"/>
              <w:left w:val="nil"/>
              <w:bottom w:val="nil"/>
              <w:right w:val="nil"/>
            </w:tcBorders>
            <w:shd w:val="clear" w:color="auto" w:fill="auto"/>
            <w:noWrap/>
            <w:vAlign w:val="bottom"/>
            <w:hideMark/>
          </w:tcPr>
          <w:p w:rsidR="002D6A93" w:rsidRPr="002D6A93" w:rsidRDefault="002D6A93" w:rsidP="00D93918">
            <w:pPr>
              <w:spacing w:after="0" w:line="240" w:lineRule="auto"/>
              <w:jc w:val="center"/>
              <w:rPr>
                <w:rFonts w:ascii="Verdana" w:eastAsia="Times New Roman" w:hAnsi="Verdana" w:cs="Calibri"/>
                <w:color w:val="000000"/>
                <w:sz w:val="28"/>
                <w:szCs w:val="28"/>
              </w:rPr>
            </w:pPr>
            <w:r w:rsidRPr="002D6A93">
              <w:rPr>
                <w:rFonts w:ascii="Verdana" w:eastAsia="Times New Roman" w:hAnsi="Verdana" w:cs="Calibri"/>
                <w:color w:val="000000"/>
                <w:sz w:val="28"/>
                <w:szCs w:val="28"/>
              </w:rPr>
              <w:t>0.3168</w:t>
            </w:r>
          </w:p>
        </w:tc>
        <w:tc>
          <w:tcPr>
            <w:tcW w:w="1183" w:type="pct"/>
            <w:tcBorders>
              <w:top w:val="nil"/>
              <w:left w:val="nil"/>
              <w:bottom w:val="nil"/>
              <w:right w:val="nil"/>
            </w:tcBorders>
            <w:shd w:val="clear" w:color="auto" w:fill="DAEEF3"/>
            <w:noWrap/>
            <w:vAlign w:val="bottom"/>
            <w:hideMark/>
          </w:tcPr>
          <w:p w:rsidR="002D6A93" w:rsidRPr="002D6A93" w:rsidRDefault="002D6A93" w:rsidP="00D93918">
            <w:pPr>
              <w:spacing w:after="0" w:line="240" w:lineRule="auto"/>
              <w:jc w:val="center"/>
              <w:rPr>
                <w:rFonts w:ascii="Verdana" w:eastAsia="Times New Roman" w:hAnsi="Verdana" w:cs="Calibri"/>
                <w:color w:val="000000"/>
                <w:sz w:val="28"/>
                <w:szCs w:val="28"/>
              </w:rPr>
            </w:pPr>
            <w:r w:rsidRPr="002D6A93">
              <w:rPr>
                <w:rFonts w:ascii="Verdana" w:eastAsia="Times New Roman" w:hAnsi="Verdana" w:cs="Calibri"/>
                <w:color w:val="000000"/>
                <w:sz w:val="28"/>
                <w:szCs w:val="28"/>
              </w:rPr>
              <w:t>0.7969</w:t>
            </w:r>
          </w:p>
        </w:tc>
        <w:tc>
          <w:tcPr>
            <w:tcW w:w="883" w:type="pct"/>
            <w:tcBorders>
              <w:top w:val="nil"/>
              <w:left w:val="nil"/>
              <w:bottom w:val="nil"/>
              <w:right w:val="nil"/>
            </w:tcBorders>
            <w:shd w:val="clear" w:color="auto" w:fill="auto"/>
            <w:noWrap/>
            <w:vAlign w:val="bottom"/>
            <w:hideMark/>
          </w:tcPr>
          <w:p w:rsidR="002D6A93" w:rsidRPr="002D6A93" w:rsidRDefault="002D6A93" w:rsidP="00D93918">
            <w:pPr>
              <w:spacing w:after="0" w:line="240" w:lineRule="auto"/>
              <w:jc w:val="center"/>
              <w:rPr>
                <w:rFonts w:ascii="Verdana" w:eastAsia="Times New Roman" w:hAnsi="Verdana" w:cs="Calibri"/>
                <w:color w:val="000000"/>
                <w:sz w:val="28"/>
                <w:szCs w:val="28"/>
              </w:rPr>
            </w:pPr>
            <w:r w:rsidRPr="002D6A93">
              <w:rPr>
                <w:rFonts w:ascii="Verdana" w:eastAsia="Times New Roman" w:hAnsi="Verdana" w:cs="Calibri"/>
                <w:color w:val="000000"/>
                <w:sz w:val="28"/>
                <w:szCs w:val="28"/>
              </w:rPr>
              <w:t>0.5992</w:t>
            </w:r>
          </w:p>
        </w:tc>
      </w:tr>
      <w:tr w:rsidR="002D6A93" w:rsidRPr="002D6A93" w:rsidTr="002D6A93">
        <w:trPr>
          <w:trHeight w:val="315"/>
        </w:trPr>
        <w:tc>
          <w:tcPr>
            <w:tcW w:w="386" w:type="pct"/>
            <w:tcBorders>
              <w:top w:val="nil"/>
              <w:left w:val="nil"/>
              <w:right w:val="nil"/>
            </w:tcBorders>
            <w:shd w:val="clear" w:color="auto" w:fill="auto"/>
            <w:noWrap/>
            <w:vAlign w:val="bottom"/>
            <w:hideMark/>
          </w:tcPr>
          <w:p w:rsidR="002D6A93" w:rsidRPr="002D6A93" w:rsidRDefault="002D6A93" w:rsidP="00D93918">
            <w:pPr>
              <w:spacing w:after="0" w:line="240" w:lineRule="auto"/>
              <w:jc w:val="center"/>
              <w:rPr>
                <w:rFonts w:ascii="Verdana" w:eastAsia="Times New Roman" w:hAnsi="Verdana" w:cs="Calibri"/>
                <w:color w:val="000000"/>
                <w:sz w:val="28"/>
                <w:szCs w:val="28"/>
              </w:rPr>
            </w:pPr>
            <w:r w:rsidRPr="002D6A93">
              <w:rPr>
                <w:rFonts w:ascii="Verdana" w:eastAsia="Times New Roman" w:hAnsi="Verdana" w:cs="Calibri"/>
                <w:color w:val="000000"/>
                <w:sz w:val="28"/>
                <w:szCs w:val="28"/>
              </w:rPr>
              <w:t>Y1.4</w:t>
            </w:r>
          </w:p>
        </w:tc>
        <w:tc>
          <w:tcPr>
            <w:tcW w:w="1009" w:type="pct"/>
            <w:tcBorders>
              <w:top w:val="nil"/>
              <w:left w:val="nil"/>
              <w:right w:val="nil"/>
            </w:tcBorders>
            <w:shd w:val="clear" w:color="auto" w:fill="auto"/>
            <w:noWrap/>
            <w:vAlign w:val="bottom"/>
            <w:hideMark/>
          </w:tcPr>
          <w:p w:rsidR="002D6A93" w:rsidRPr="002D6A93" w:rsidRDefault="002D6A93" w:rsidP="00D93918">
            <w:pPr>
              <w:spacing w:after="0" w:line="240" w:lineRule="auto"/>
              <w:jc w:val="center"/>
              <w:rPr>
                <w:rFonts w:ascii="Verdana" w:eastAsia="Times New Roman" w:hAnsi="Verdana" w:cs="Calibri"/>
                <w:color w:val="000000"/>
                <w:sz w:val="28"/>
                <w:szCs w:val="28"/>
              </w:rPr>
            </w:pPr>
            <w:r w:rsidRPr="002D6A93">
              <w:rPr>
                <w:rFonts w:ascii="Verdana" w:eastAsia="Times New Roman" w:hAnsi="Verdana" w:cs="Calibri"/>
                <w:color w:val="000000"/>
                <w:sz w:val="28"/>
                <w:szCs w:val="28"/>
              </w:rPr>
              <w:t>0.0497</w:t>
            </w:r>
          </w:p>
        </w:tc>
        <w:tc>
          <w:tcPr>
            <w:tcW w:w="1008" w:type="pct"/>
            <w:tcBorders>
              <w:top w:val="nil"/>
              <w:left w:val="nil"/>
              <w:right w:val="nil"/>
            </w:tcBorders>
            <w:shd w:val="clear" w:color="auto" w:fill="auto"/>
            <w:noWrap/>
            <w:vAlign w:val="bottom"/>
            <w:hideMark/>
          </w:tcPr>
          <w:p w:rsidR="002D6A93" w:rsidRPr="002D6A93" w:rsidRDefault="002D6A93" w:rsidP="00D93918">
            <w:pPr>
              <w:spacing w:after="0" w:line="240" w:lineRule="auto"/>
              <w:jc w:val="center"/>
              <w:rPr>
                <w:rFonts w:ascii="Verdana" w:eastAsia="Times New Roman" w:hAnsi="Verdana" w:cs="Calibri"/>
                <w:color w:val="000000"/>
                <w:sz w:val="28"/>
                <w:szCs w:val="28"/>
              </w:rPr>
            </w:pPr>
            <w:r w:rsidRPr="002D6A93">
              <w:rPr>
                <w:rFonts w:ascii="Verdana" w:eastAsia="Times New Roman" w:hAnsi="Verdana" w:cs="Calibri"/>
                <w:color w:val="000000"/>
                <w:sz w:val="28"/>
                <w:szCs w:val="28"/>
              </w:rPr>
              <w:t>-0.1322</w:t>
            </w:r>
          </w:p>
        </w:tc>
        <w:tc>
          <w:tcPr>
            <w:tcW w:w="530" w:type="pct"/>
            <w:tcBorders>
              <w:top w:val="nil"/>
              <w:left w:val="nil"/>
              <w:right w:val="nil"/>
            </w:tcBorders>
            <w:shd w:val="clear" w:color="auto" w:fill="auto"/>
            <w:noWrap/>
            <w:vAlign w:val="bottom"/>
            <w:hideMark/>
          </w:tcPr>
          <w:p w:rsidR="002D6A93" w:rsidRPr="002D6A93" w:rsidRDefault="002D6A93" w:rsidP="00D93918">
            <w:pPr>
              <w:spacing w:after="0" w:line="240" w:lineRule="auto"/>
              <w:jc w:val="center"/>
              <w:rPr>
                <w:rFonts w:ascii="Verdana" w:eastAsia="Times New Roman" w:hAnsi="Verdana" w:cs="Calibri"/>
                <w:color w:val="000000"/>
                <w:sz w:val="28"/>
                <w:szCs w:val="28"/>
              </w:rPr>
            </w:pPr>
            <w:r w:rsidRPr="002D6A93">
              <w:rPr>
                <w:rFonts w:ascii="Verdana" w:eastAsia="Times New Roman" w:hAnsi="Verdana" w:cs="Calibri"/>
                <w:color w:val="000000"/>
                <w:sz w:val="28"/>
                <w:szCs w:val="28"/>
              </w:rPr>
              <w:t>0.4579</w:t>
            </w:r>
          </w:p>
        </w:tc>
        <w:tc>
          <w:tcPr>
            <w:tcW w:w="1183" w:type="pct"/>
            <w:tcBorders>
              <w:top w:val="nil"/>
              <w:left w:val="nil"/>
              <w:right w:val="nil"/>
            </w:tcBorders>
            <w:shd w:val="clear" w:color="auto" w:fill="DAEEF3"/>
            <w:noWrap/>
            <w:vAlign w:val="bottom"/>
            <w:hideMark/>
          </w:tcPr>
          <w:p w:rsidR="002D6A93" w:rsidRPr="002D6A93" w:rsidRDefault="002D6A93" w:rsidP="00D93918">
            <w:pPr>
              <w:spacing w:after="0" w:line="240" w:lineRule="auto"/>
              <w:jc w:val="center"/>
              <w:rPr>
                <w:rFonts w:ascii="Verdana" w:eastAsia="Times New Roman" w:hAnsi="Verdana" w:cs="Calibri"/>
                <w:color w:val="000000"/>
                <w:sz w:val="28"/>
                <w:szCs w:val="28"/>
              </w:rPr>
            </w:pPr>
            <w:r w:rsidRPr="002D6A93">
              <w:rPr>
                <w:rFonts w:ascii="Verdana" w:eastAsia="Times New Roman" w:hAnsi="Verdana" w:cs="Calibri"/>
                <w:color w:val="000000"/>
                <w:sz w:val="28"/>
                <w:szCs w:val="28"/>
              </w:rPr>
              <w:t>0.8247</w:t>
            </w:r>
          </w:p>
        </w:tc>
        <w:tc>
          <w:tcPr>
            <w:tcW w:w="883" w:type="pct"/>
            <w:tcBorders>
              <w:top w:val="nil"/>
              <w:left w:val="nil"/>
              <w:right w:val="nil"/>
            </w:tcBorders>
            <w:shd w:val="clear" w:color="auto" w:fill="auto"/>
            <w:noWrap/>
            <w:vAlign w:val="bottom"/>
            <w:hideMark/>
          </w:tcPr>
          <w:p w:rsidR="002D6A93" w:rsidRPr="002D6A93" w:rsidRDefault="002D6A93" w:rsidP="00D93918">
            <w:pPr>
              <w:spacing w:after="0" w:line="240" w:lineRule="auto"/>
              <w:jc w:val="center"/>
              <w:rPr>
                <w:rFonts w:ascii="Verdana" w:eastAsia="Times New Roman" w:hAnsi="Verdana" w:cs="Calibri"/>
                <w:color w:val="000000"/>
                <w:sz w:val="28"/>
                <w:szCs w:val="28"/>
              </w:rPr>
            </w:pPr>
            <w:r w:rsidRPr="002D6A93">
              <w:rPr>
                <w:rFonts w:ascii="Verdana" w:eastAsia="Times New Roman" w:hAnsi="Verdana" w:cs="Calibri"/>
                <w:color w:val="000000"/>
                <w:sz w:val="28"/>
                <w:szCs w:val="28"/>
              </w:rPr>
              <w:t>0.6108</w:t>
            </w:r>
          </w:p>
        </w:tc>
      </w:tr>
      <w:tr w:rsidR="002D6A93" w:rsidRPr="002D6A93" w:rsidTr="002D6A93">
        <w:trPr>
          <w:trHeight w:val="315"/>
        </w:trPr>
        <w:tc>
          <w:tcPr>
            <w:tcW w:w="386" w:type="pct"/>
            <w:tcBorders>
              <w:top w:val="nil"/>
              <w:left w:val="nil"/>
              <w:bottom w:val="single" w:sz="4" w:space="0" w:color="auto"/>
              <w:right w:val="nil"/>
            </w:tcBorders>
            <w:shd w:val="clear" w:color="auto" w:fill="auto"/>
            <w:noWrap/>
            <w:vAlign w:val="bottom"/>
            <w:hideMark/>
          </w:tcPr>
          <w:p w:rsidR="002D6A93" w:rsidRPr="002D6A93" w:rsidRDefault="002D6A93" w:rsidP="00D93918">
            <w:pPr>
              <w:spacing w:after="0" w:line="240" w:lineRule="auto"/>
              <w:jc w:val="center"/>
              <w:rPr>
                <w:rFonts w:ascii="Verdana" w:eastAsia="Times New Roman" w:hAnsi="Verdana" w:cs="Calibri"/>
                <w:color w:val="000000"/>
                <w:sz w:val="28"/>
                <w:szCs w:val="28"/>
              </w:rPr>
            </w:pPr>
            <w:r w:rsidRPr="002D6A93">
              <w:rPr>
                <w:rFonts w:ascii="Verdana" w:eastAsia="Times New Roman" w:hAnsi="Verdana" w:cs="Calibri"/>
                <w:color w:val="000000"/>
                <w:sz w:val="28"/>
                <w:szCs w:val="28"/>
              </w:rPr>
              <w:t>Y1.5</w:t>
            </w:r>
          </w:p>
        </w:tc>
        <w:tc>
          <w:tcPr>
            <w:tcW w:w="1009" w:type="pct"/>
            <w:tcBorders>
              <w:top w:val="nil"/>
              <w:left w:val="nil"/>
              <w:bottom w:val="single" w:sz="4" w:space="0" w:color="auto"/>
              <w:right w:val="nil"/>
            </w:tcBorders>
            <w:shd w:val="clear" w:color="auto" w:fill="auto"/>
            <w:noWrap/>
            <w:vAlign w:val="bottom"/>
            <w:hideMark/>
          </w:tcPr>
          <w:p w:rsidR="002D6A93" w:rsidRPr="002D6A93" w:rsidRDefault="002D6A93" w:rsidP="00D93918">
            <w:pPr>
              <w:spacing w:after="0" w:line="240" w:lineRule="auto"/>
              <w:jc w:val="center"/>
              <w:rPr>
                <w:rFonts w:ascii="Verdana" w:eastAsia="Times New Roman" w:hAnsi="Verdana" w:cs="Calibri"/>
                <w:color w:val="000000"/>
                <w:sz w:val="28"/>
                <w:szCs w:val="28"/>
              </w:rPr>
            </w:pPr>
            <w:r w:rsidRPr="002D6A93">
              <w:rPr>
                <w:rFonts w:ascii="Verdana" w:eastAsia="Times New Roman" w:hAnsi="Verdana" w:cs="Calibri"/>
                <w:color w:val="000000"/>
                <w:sz w:val="28"/>
                <w:szCs w:val="28"/>
              </w:rPr>
              <w:t>0.0038</w:t>
            </w:r>
          </w:p>
        </w:tc>
        <w:tc>
          <w:tcPr>
            <w:tcW w:w="1008" w:type="pct"/>
            <w:tcBorders>
              <w:top w:val="nil"/>
              <w:left w:val="nil"/>
              <w:bottom w:val="single" w:sz="4" w:space="0" w:color="auto"/>
              <w:right w:val="nil"/>
            </w:tcBorders>
            <w:shd w:val="clear" w:color="auto" w:fill="auto"/>
            <w:noWrap/>
            <w:vAlign w:val="bottom"/>
            <w:hideMark/>
          </w:tcPr>
          <w:p w:rsidR="002D6A93" w:rsidRPr="002D6A93" w:rsidRDefault="002D6A93" w:rsidP="00D93918">
            <w:pPr>
              <w:spacing w:after="0" w:line="240" w:lineRule="auto"/>
              <w:jc w:val="center"/>
              <w:rPr>
                <w:rFonts w:ascii="Verdana" w:eastAsia="Times New Roman" w:hAnsi="Verdana" w:cs="Calibri"/>
                <w:color w:val="000000"/>
                <w:sz w:val="28"/>
                <w:szCs w:val="28"/>
              </w:rPr>
            </w:pPr>
            <w:r w:rsidRPr="002D6A93">
              <w:rPr>
                <w:rFonts w:ascii="Verdana" w:eastAsia="Times New Roman" w:hAnsi="Verdana" w:cs="Calibri"/>
                <w:color w:val="000000"/>
                <w:sz w:val="28"/>
                <w:szCs w:val="28"/>
              </w:rPr>
              <w:t>-0.1566</w:t>
            </w:r>
          </w:p>
        </w:tc>
        <w:tc>
          <w:tcPr>
            <w:tcW w:w="530" w:type="pct"/>
            <w:tcBorders>
              <w:top w:val="nil"/>
              <w:left w:val="nil"/>
              <w:bottom w:val="single" w:sz="4" w:space="0" w:color="auto"/>
              <w:right w:val="nil"/>
            </w:tcBorders>
            <w:shd w:val="clear" w:color="auto" w:fill="auto"/>
            <w:noWrap/>
            <w:vAlign w:val="bottom"/>
            <w:hideMark/>
          </w:tcPr>
          <w:p w:rsidR="002D6A93" w:rsidRPr="002D6A93" w:rsidRDefault="002D6A93" w:rsidP="00D93918">
            <w:pPr>
              <w:spacing w:after="0" w:line="240" w:lineRule="auto"/>
              <w:jc w:val="center"/>
              <w:rPr>
                <w:rFonts w:ascii="Verdana" w:eastAsia="Times New Roman" w:hAnsi="Verdana" w:cs="Calibri"/>
                <w:color w:val="000000"/>
                <w:sz w:val="28"/>
                <w:szCs w:val="28"/>
              </w:rPr>
            </w:pPr>
            <w:r w:rsidRPr="002D6A93">
              <w:rPr>
                <w:rFonts w:ascii="Verdana" w:eastAsia="Times New Roman" w:hAnsi="Verdana" w:cs="Calibri"/>
                <w:color w:val="000000"/>
                <w:sz w:val="28"/>
                <w:szCs w:val="28"/>
              </w:rPr>
              <w:t>0.2525</w:t>
            </w:r>
          </w:p>
        </w:tc>
        <w:tc>
          <w:tcPr>
            <w:tcW w:w="1183" w:type="pct"/>
            <w:tcBorders>
              <w:top w:val="nil"/>
              <w:left w:val="nil"/>
              <w:bottom w:val="single" w:sz="4" w:space="0" w:color="auto"/>
              <w:right w:val="nil"/>
            </w:tcBorders>
            <w:shd w:val="clear" w:color="auto" w:fill="DAEEF3"/>
            <w:noWrap/>
            <w:vAlign w:val="bottom"/>
            <w:hideMark/>
          </w:tcPr>
          <w:p w:rsidR="002D6A93" w:rsidRPr="002D6A93" w:rsidRDefault="002D6A93" w:rsidP="00D93918">
            <w:pPr>
              <w:spacing w:after="0" w:line="240" w:lineRule="auto"/>
              <w:jc w:val="center"/>
              <w:rPr>
                <w:rFonts w:ascii="Verdana" w:eastAsia="Times New Roman" w:hAnsi="Verdana" w:cs="Calibri"/>
                <w:color w:val="000000"/>
                <w:sz w:val="28"/>
                <w:szCs w:val="28"/>
              </w:rPr>
            </w:pPr>
            <w:r w:rsidRPr="002D6A93">
              <w:rPr>
                <w:rFonts w:ascii="Verdana" w:eastAsia="Times New Roman" w:hAnsi="Verdana" w:cs="Calibri"/>
                <w:color w:val="000000"/>
                <w:sz w:val="28"/>
                <w:szCs w:val="28"/>
              </w:rPr>
              <w:t>0.6331</w:t>
            </w:r>
          </w:p>
        </w:tc>
        <w:tc>
          <w:tcPr>
            <w:tcW w:w="883" w:type="pct"/>
            <w:tcBorders>
              <w:top w:val="nil"/>
              <w:left w:val="nil"/>
              <w:bottom w:val="single" w:sz="4" w:space="0" w:color="auto"/>
              <w:right w:val="nil"/>
            </w:tcBorders>
            <w:shd w:val="clear" w:color="auto" w:fill="auto"/>
            <w:noWrap/>
            <w:vAlign w:val="bottom"/>
            <w:hideMark/>
          </w:tcPr>
          <w:p w:rsidR="002D6A93" w:rsidRPr="002D6A93" w:rsidRDefault="002D6A93" w:rsidP="00D93918">
            <w:pPr>
              <w:spacing w:after="0" w:line="240" w:lineRule="auto"/>
              <w:jc w:val="center"/>
              <w:rPr>
                <w:rFonts w:ascii="Verdana" w:eastAsia="Times New Roman" w:hAnsi="Verdana" w:cs="Calibri"/>
                <w:color w:val="000000"/>
                <w:sz w:val="28"/>
                <w:szCs w:val="28"/>
              </w:rPr>
            </w:pPr>
            <w:r w:rsidRPr="002D6A93">
              <w:rPr>
                <w:rFonts w:ascii="Verdana" w:eastAsia="Times New Roman" w:hAnsi="Verdana" w:cs="Calibri"/>
                <w:color w:val="000000"/>
                <w:sz w:val="28"/>
                <w:szCs w:val="28"/>
              </w:rPr>
              <w:t>0.7136</w:t>
            </w:r>
          </w:p>
        </w:tc>
      </w:tr>
      <w:tr w:rsidR="002D6A93" w:rsidRPr="002D6A93" w:rsidTr="002D6A93">
        <w:trPr>
          <w:trHeight w:val="315"/>
        </w:trPr>
        <w:tc>
          <w:tcPr>
            <w:tcW w:w="386" w:type="pct"/>
            <w:tcBorders>
              <w:top w:val="single" w:sz="4" w:space="0" w:color="auto"/>
              <w:left w:val="nil"/>
              <w:bottom w:val="nil"/>
              <w:right w:val="nil"/>
            </w:tcBorders>
            <w:shd w:val="clear" w:color="auto" w:fill="auto"/>
            <w:noWrap/>
            <w:vAlign w:val="bottom"/>
            <w:hideMark/>
          </w:tcPr>
          <w:p w:rsidR="002D6A93" w:rsidRPr="002D6A93" w:rsidRDefault="002D6A93" w:rsidP="00D93918">
            <w:pPr>
              <w:spacing w:after="0" w:line="240" w:lineRule="auto"/>
              <w:jc w:val="center"/>
              <w:rPr>
                <w:rFonts w:ascii="Verdana" w:eastAsia="Times New Roman" w:hAnsi="Verdana" w:cs="Calibri"/>
                <w:color w:val="000000"/>
                <w:sz w:val="28"/>
                <w:szCs w:val="28"/>
              </w:rPr>
            </w:pPr>
            <w:r w:rsidRPr="002D6A93">
              <w:rPr>
                <w:rFonts w:ascii="Verdana" w:eastAsia="Times New Roman" w:hAnsi="Verdana" w:cs="Calibri"/>
                <w:color w:val="000000"/>
                <w:sz w:val="28"/>
                <w:szCs w:val="28"/>
              </w:rPr>
              <w:t>Z1.1</w:t>
            </w:r>
          </w:p>
        </w:tc>
        <w:tc>
          <w:tcPr>
            <w:tcW w:w="1009" w:type="pct"/>
            <w:tcBorders>
              <w:top w:val="single" w:sz="4" w:space="0" w:color="auto"/>
              <w:left w:val="nil"/>
              <w:bottom w:val="nil"/>
              <w:right w:val="nil"/>
            </w:tcBorders>
            <w:shd w:val="clear" w:color="auto" w:fill="auto"/>
            <w:noWrap/>
            <w:vAlign w:val="bottom"/>
            <w:hideMark/>
          </w:tcPr>
          <w:p w:rsidR="002D6A93" w:rsidRPr="002D6A93" w:rsidRDefault="002D6A93" w:rsidP="00D93918">
            <w:pPr>
              <w:spacing w:after="0" w:line="240" w:lineRule="auto"/>
              <w:jc w:val="center"/>
              <w:rPr>
                <w:rFonts w:ascii="Verdana" w:eastAsia="Times New Roman" w:hAnsi="Verdana" w:cs="Calibri"/>
                <w:color w:val="000000"/>
                <w:sz w:val="28"/>
                <w:szCs w:val="28"/>
              </w:rPr>
            </w:pPr>
            <w:r w:rsidRPr="002D6A93">
              <w:rPr>
                <w:rFonts w:ascii="Verdana" w:eastAsia="Times New Roman" w:hAnsi="Verdana" w:cs="Calibri"/>
                <w:color w:val="000000"/>
                <w:sz w:val="28"/>
                <w:szCs w:val="28"/>
              </w:rPr>
              <w:t>0.1698</w:t>
            </w:r>
          </w:p>
        </w:tc>
        <w:tc>
          <w:tcPr>
            <w:tcW w:w="1008" w:type="pct"/>
            <w:tcBorders>
              <w:top w:val="single" w:sz="4" w:space="0" w:color="auto"/>
              <w:left w:val="nil"/>
              <w:bottom w:val="nil"/>
              <w:right w:val="nil"/>
            </w:tcBorders>
            <w:shd w:val="clear" w:color="auto" w:fill="auto"/>
            <w:noWrap/>
            <w:vAlign w:val="bottom"/>
            <w:hideMark/>
          </w:tcPr>
          <w:p w:rsidR="002D6A93" w:rsidRPr="002D6A93" w:rsidRDefault="002D6A93" w:rsidP="00D93918">
            <w:pPr>
              <w:spacing w:after="0" w:line="240" w:lineRule="auto"/>
              <w:jc w:val="center"/>
              <w:rPr>
                <w:rFonts w:ascii="Verdana" w:eastAsia="Times New Roman" w:hAnsi="Verdana" w:cs="Calibri"/>
                <w:color w:val="000000"/>
                <w:sz w:val="28"/>
                <w:szCs w:val="28"/>
              </w:rPr>
            </w:pPr>
            <w:r w:rsidRPr="002D6A93">
              <w:rPr>
                <w:rFonts w:ascii="Verdana" w:eastAsia="Times New Roman" w:hAnsi="Verdana" w:cs="Calibri"/>
                <w:color w:val="000000"/>
                <w:sz w:val="28"/>
                <w:szCs w:val="28"/>
              </w:rPr>
              <w:t>0.1366</w:t>
            </w:r>
          </w:p>
        </w:tc>
        <w:tc>
          <w:tcPr>
            <w:tcW w:w="530" w:type="pct"/>
            <w:tcBorders>
              <w:top w:val="single" w:sz="4" w:space="0" w:color="auto"/>
              <w:left w:val="nil"/>
              <w:bottom w:val="nil"/>
              <w:right w:val="nil"/>
            </w:tcBorders>
            <w:shd w:val="clear" w:color="auto" w:fill="auto"/>
            <w:noWrap/>
            <w:vAlign w:val="bottom"/>
            <w:hideMark/>
          </w:tcPr>
          <w:p w:rsidR="002D6A93" w:rsidRPr="002D6A93" w:rsidRDefault="002D6A93" w:rsidP="00D93918">
            <w:pPr>
              <w:spacing w:after="0" w:line="240" w:lineRule="auto"/>
              <w:jc w:val="center"/>
              <w:rPr>
                <w:rFonts w:ascii="Verdana" w:eastAsia="Times New Roman" w:hAnsi="Verdana" w:cs="Calibri"/>
                <w:color w:val="000000"/>
                <w:sz w:val="28"/>
                <w:szCs w:val="28"/>
              </w:rPr>
            </w:pPr>
            <w:r w:rsidRPr="002D6A93">
              <w:rPr>
                <w:rFonts w:ascii="Verdana" w:eastAsia="Times New Roman" w:hAnsi="Verdana" w:cs="Calibri"/>
                <w:color w:val="000000"/>
                <w:sz w:val="28"/>
                <w:szCs w:val="28"/>
              </w:rPr>
              <w:t>0.4637</w:t>
            </w:r>
          </w:p>
        </w:tc>
        <w:tc>
          <w:tcPr>
            <w:tcW w:w="1183" w:type="pct"/>
            <w:tcBorders>
              <w:top w:val="single" w:sz="4" w:space="0" w:color="auto"/>
              <w:left w:val="nil"/>
              <w:bottom w:val="nil"/>
              <w:right w:val="nil"/>
            </w:tcBorders>
            <w:shd w:val="clear" w:color="auto" w:fill="auto"/>
            <w:noWrap/>
            <w:vAlign w:val="bottom"/>
            <w:hideMark/>
          </w:tcPr>
          <w:p w:rsidR="002D6A93" w:rsidRPr="002D6A93" w:rsidRDefault="002D6A93" w:rsidP="00D93918">
            <w:pPr>
              <w:spacing w:after="0" w:line="240" w:lineRule="auto"/>
              <w:jc w:val="center"/>
              <w:rPr>
                <w:rFonts w:ascii="Verdana" w:eastAsia="Times New Roman" w:hAnsi="Verdana" w:cs="Calibri"/>
                <w:color w:val="000000"/>
                <w:sz w:val="28"/>
                <w:szCs w:val="28"/>
              </w:rPr>
            </w:pPr>
            <w:r w:rsidRPr="002D6A93">
              <w:rPr>
                <w:rFonts w:ascii="Verdana" w:eastAsia="Times New Roman" w:hAnsi="Verdana" w:cs="Calibri"/>
                <w:color w:val="000000"/>
                <w:sz w:val="28"/>
                <w:szCs w:val="28"/>
              </w:rPr>
              <w:t>0.3771</w:t>
            </w:r>
          </w:p>
        </w:tc>
        <w:tc>
          <w:tcPr>
            <w:tcW w:w="883" w:type="pct"/>
            <w:tcBorders>
              <w:top w:val="single" w:sz="4" w:space="0" w:color="auto"/>
              <w:left w:val="nil"/>
              <w:bottom w:val="nil"/>
              <w:right w:val="nil"/>
            </w:tcBorders>
            <w:shd w:val="clear" w:color="auto" w:fill="DAEEF3"/>
            <w:noWrap/>
            <w:vAlign w:val="bottom"/>
            <w:hideMark/>
          </w:tcPr>
          <w:p w:rsidR="002D6A93" w:rsidRPr="002D6A93" w:rsidRDefault="002D6A93" w:rsidP="00D93918">
            <w:pPr>
              <w:spacing w:after="0" w:line="240" w:lineRule="auto"/>
              <w:jc w:val="center"/>
              <w:rPr>
                <w:rFonts w:ascii="Verdana" w:eastAsia="Times New Roman" w:hAnsi="Verdana" w:cs="Calibri"/>
                <w:color w:val="000000"/>
                <w:sz w:val="28"/>
                <w:szCs w:val="28"/>
              </w:rPr>
            </w:pPr>
            <w:r w:rsidRPr="002D6A93">
              <w:rPr>
                <w:rFonts w:ascii="Verdana" w:eastAsia="Times New Roman" w:hAnsi="Verdana" w:cs="Calibri"/>
                <w:color w:val="000000"/>
                <w:sz w:val="28"/>
                <w:szCs w:val="28"/>
              </w:rPr>
              <w:t>0.6619</w:t>
            </w:r>
          </w:p>
        </w:tc>
      </w:tr>
      <w:tr w:rsidR="002D6A93" w:rsidRPr="002D6A93" w:rsidTr="002D6A93">
        <w:trPr>
          <w:trHeight w:val="315"/>
        </w:trPr>
        <w:tc>
          <w:tcPr>
            <w:tcW w:w="386" w:type="pct"/>
            <w:tcBorders>
              <w:top w:val="nil"/>
              <w:left w:val="nil"/>
              <w:bottom w:val="nil"/>
              <w:right w:val="nil"/>
            </w:tcBorders>
            <w:shd w:val="clear" w:color="auto" w:fill="auto"/>
            <w:noWrap/>
            <w:vAlign w:val="bottom"/>
            <w:hideMark/>
          </w:tcPr>
          <w:p w:rsidR="002D6A93" w:rsidRPr="002D6A93" w:rsidRDefault="002D6A93" w:rsidP="00D93918">
            <w:pPr>
              <w:spacing w:after="0" w:line="240" w:lineRule="auto"/>
              <w:jc w:val="center"/>
              <w:rPr>
                <w:rFonts w:ascii="Verdana" w:eastAsia="Times New Roman" w:hAnsi="Verdana" w:cs="Calibri"/>
                <w:color w:val="000000"/>
                <w:sz w:val="28"/>
                <w:szCs w:val="28"/>
              </w:rPr>
            </w:pPr>
            <w:r w:rsidRPr="002D6A93">
              <w:rPr>
                <w:rFonts w:ascii="Verdana" w:eastAsia="Times New Roman" w:hAnsi="Verdana" w:cs="Calibri"/>
                <w:color w:val="000000"/>
                <w:sz w:val="28"/>
                <w:szCs w:val="28"/>
              </w:rPr>
              <w:t>Z1.2</w:t>
            </w:r>
          </w:p>
        </w:tc>
        <w:tc>
          <w:tcPr>
            <w:tcW w:w="1009" w:type="pct"/>
            <w:tcBorders>
              <w:top w:val="nil"/>
              <w:left w:val="nil"/>
              <w:bottom w:val="nil"/>
              <w:right w:val="nil"/>
            </w:tcBorders>
            <w:shd w:val="clear" w:color="auto" w:fill="auto"/>
            <w:noWrap/>
            <w:vAlign w:val="bottom"/>
            <w:hideMark/>
          </w:tcPr>
          <w:p w:rsidR="002D6A93" w:rsidRPr="002D6A93" w:rsidRDefault="002D6A93" w:rsidP="00D93918">
            <w:pPr>
              <w:spacing w:after="0" w:line="240" w:lineRule="auto"/>
              <w:jc w:val="center"/>
              <w:rPr>
                <w:rFonts w:ascii="Verdana" w:eastAsia="Times New Roman" w:hAnsi="Verdana" w:cs="Calibri"/>
                <w:color w:val="000000"/>
                <w:sz w:val="28"/>
                <w:szCs w:val="28"/>
              </w:rPr>
            </w:pPr>
            <w:r w:rsidRPr="002D6A93">
              <w:rPr>
                <w:rFonts w:ascii="Verdana" w:eastAsia="Times New Roman" w:hAnsi="Verdana" w:cs="Calibri"/>
                <w:color w:val="000000"/>
                <w:sz w:val="28"/>
                <w:szCs w:val="28"/>
              </w:rPr>
              <w:t>0.1980</w:t>
            </w:r>
          </w:p>
        </w:tc>
        <w:tc>
          <w:tcPr>
            <w:tcW w:w="1008" w:type="pct"/>
            <w:tcBorders>
              <w:top w:val="nil"/>
              <w:left w:val="nil"/>
              <w:bottom w:val="nil"/>
              <w:right w:val="nil"/>
            </w:tcBorders>
            <w:shd w:val="clear" w:color="auto" w:fill="auto"/>
            <w:noWrap/>
            <w:vAlign w:val="bottom"/>
            <w:hideMark/>
          </w:tcPr>
          <w:p w:rsidR="002D6A93" w:rsidRPr="002D6A93" w:rsidRDefault="002D6A93" w:rsidP="00D93918">
            <w:pPr>
              <w:spacing w:after="0" w:line="240" w:lineRule="auto"/>
              <w:jc w:val="center"/>
              <w:rPr>
                <w:rFonts w:ascii="Verdana" w:eastAsia="Times New Roman" w:hAnsi="Verdana" w:cs="Calibri"/>
                <w:color w:val="000000"/>
                <w:sz w:val="28"/>
                <w:szCs w:val="28"/>
              </w:rPr>
            </w:pPr>
            <w:r w:rsidRPr="002D6A93">
              <w:rPr>
                <w:rFonts w:ascii="Verdana" w:eastAsia="Times New Roman" w:hAnsi="Verdana" w:cs="Calibri"/>
                <w:color w:val="000000"/>
                <w:sz w:val="28"/>
                <w:szCs w:val="28"/>
              </w:rPr>
              <w:t>0.1736</w:t>
            </w:r>
          </w:p>
        </w:tc>
        <w:tc>
          <w:tcPr>
            <w:tcW w:w="530" w:type="pct"/>
            <w:tcBorders>
              <w:top w:val="nil"/>
              <w:left w:val="nil"/>
              <w:bottom w:val="nil"/>
              <w:right w:val="nil"/>
            </w:tcBorders>
            <w:shd w:val="clear" w:color="auto" w:fill="auto"/>
            <w:noWrap/>
            <w:vAlign w:val="bottom"/>
            <w:hideMark/>
          </w:tcPr>
          <w:p w:rsidR="002D6A93" w:rsidRPr="002D6A93" w:rsidRDefault="002D6A93" w:rsidP="00D93918">
            <w:pPr>
              <w:spacing w:after="0" w:line="240" w:lineRule="auto"/>
              <w:jc w:val="center"/>
              <w:rPr>
                <w:rFonts w:ascii="Verdana" w:eastAsia="Times New Roman" w:hAnsi="Verdana" w:cs="Calibri"/>
                <w:color w:val="000000"/>
                <w:sz w:val="28"/>
                <w:szCs w:val="28"/>
              </w:rPr>
            </w:pPr>
            <w:r w:rsidRPr="002D6A93">
              <w:rPr>
                <w:rFonts w:ascii="Verdana" w:eastAsia="Times New Roman" w:hAnsi="Verdana" w:cs="Calibri"/>
                <w:color w:val="000000"/>
                <w:sz w:val="28"/>
                <w:szCs w:val="28"/>
              </w:rPr>
              <w:t>0.4452</w:t>
            </w:r>
          </w:p>
        </w:tc>
        <w:tc>
          <w:tcPr>
            <w:tcW w:w="1183" w:type="pct"/>
            <w:tcBorders>
              <w:top w:val="nil"/>
              <w:left w:val="nil"/>
              <w:bottom w:val="nil"/>
              <w:right w:val="nil"/>
            </w:tcBorders>
            <w:shd w:val="clear" w:color="auto" w:fill="auto"/>
            <w:noWrap/>
            <w:vAlign w:val="bottom"/>
            <w:hideMark/>
          </w:tcPr>
          <w:p w:rsidR="002D6A93" w:rsidRPr="002D6A93" w:rsidRDefault="002D6A93" w:rsidP="00D93918">
            <w:pPr>
              <w:spacing w:after="0" w:line="240" w:lineRule="auto"/>
              <w:jc w:val="center"/>
              <w:rPr>
                <w:rFonts w:ascii="Verdana" w:eastAsia="Times New Roman" w:hAnsi="Verdana" w:cs="Calibri"/>
                <w:color w:val="000000"/>
                <w:sz w:val="28"/>
                <w:szCs w:val="28"/>
              </w:rPr>
            </w:pPr>
            <w:r w:rsidRPr="002D6A93">
              <w:rPr>
                <w:rFonts w:ascii="Verdana" w:eastAsia="Times New Roman" w:hAnsi="Verdana" w:cs="Calibri"/>
                <w:color w:val="000000"/>
                <w:sz w:val="28"/>
                <w:szCs w:val="28"/>
              </w:rPr>
              <w:t>0.5239</w:t>
            </w:r>
          </w:p>
        </w:tc>
        <w:tc>
          <w:tcPr>
            <w:tcW w:w="883" w:type="pct"/>
            <w:tcBorders>
              <w:top w:val="nil"/>
              <w:left w:val="nil"/>
              <w:bottom w:val="nil"/>
              <w:right w:val="nil"/>
            </w:tcBorders>
            <w:shd w:val="clear" w:color="auto" w:fill="DAEEF3"/>
            <w:noWrap/>
            <w:vAlign w:val="bottom"/>
            <w:hideMark/>
          </w:tcPr>
          <w:p w:rsidR="002D6A93" w:rsidRPr="002D6A93" w:rsidRDefault="002D6A93" w:rsidP="00D93918">
            <w:pPr>
              <w:spacing w:after="0" w:line="240" w:lineRule="auto"/>
              <w:jc w:val="center"/>
              <w:rPr>
                <w:rFonts w:ascii="Verdana" w:eastAsia="Times New Roman" w:hAnsi="Verdana" w:cs="Calibri"/>
                <w:color w:val="000000"/>
                <w:sz w:val="28"/>
                <w:szCs w:val="28"/>
              </w:rPr>
            </w:pPr>
            <w:r w:rsidRPr="002D6A93">
              <w:rPr>
                <w:rFonts w:ascii="Verdana" w:eastAsia="Times New Roman" w:hAnsi="Verdana" w:cs="Calibri"/>
                <w:color w:val="000000"/>
                <w:sz w:val="28"/>
                <w:szCs w:val="28"/>
              </w:rPr>
              <w:t>0.7751</w:t>
            </w:r>
          </w:p>
        </w:tc>
      </w:tr>
      <w:tr w:rsidR="002D6A93" w:rsidRPr="002D6A93" w:rsidTr="002D6A93">
        <w:trPr>
          <w:trHeight w:val="315"/>
        </w:trPr>
        <w:tc>
          <w:tcPr>
            <w:tcW w:w="386" w:type="pct"/>
            <w:tcBorders>
              <w:top w:val="nil"/>
              <w:left w:val="nil"/>
              <w:right w:val="nil"/>
            </w:tcBorders>
            <w:shd w:val="clear" w:color="auto" w:fill="auto"/>
            <w:noWrap/>
            <w:vAlign w:val="bottom"/>
            <w:hideMark/>
          </w:tcPr>
          <w:p w:rsidR="002D6A93" w:rsidRPr="002D6A93" w:rsidRDefault="002D6A93" w:rsidP="00D93918">
            <w:pPr>
              <w:spacing w:after="0" w:line="240" w:lineRule="auto"/>
              <w:jc w:val="center"/>
              <w:rPr>
                <w:rFonts w:ascii="Verdana" w:eastAsia="Times New Roman" w:hAnsi="Verdana" w:cs="Calibri"/>
                <w:color w:val="000000"/>
                <w:sz w:val="28"/>
                <w:szCs w:val="28"/>
              </w:rPr>
            </w:pPr>
            <w:r w:rsidRPr="002D6A93">
              <w:rPr>
                <w:rFonts w:ascii="Verdana" w:eastAsia="Times New Roman" w:hAnsi="Verdana" w:cs="Calibri"/>
                <w:color w:val="000000"/>
                <w:sz w:val="28"/>
                <w:szCs w:val="28"/>
              </w:rPr>
              <w:t>Z1.3</w:t>
            </w:r>
          </w:p>
        </w:tc>
        <w:tc>
          <w:tcPr>
            <w:tcW w:w="1009" w:type="pct"/>
            <w:tcBorders>
              <w:top w:val="nil"/>
              <w:left w:val="nil"/>
              <w:right w:val="nil"/>
            </w:tcBorders>
            <w:shd w:val="clear" w:color="auto" w:fill="auto"/>
            <w:noWrap/>
            <w:vAlign w:val="bottom"/>
            <w:hideMark/>
          </w:tcPr>
          <w:p w:rsidR="002D6A93" w:rsidRPr="002D6A93" w:rsidRDefault="002D6A93" w:rsidP="00D93918">
            <w:pPr>
              <w:spacing w:after="0" w:line="240" w:lineRule="auto"/>
              <w:jc w:val="center"/>
              <w:rPr>
                <w:rFonts w:ascii="Verdana" w:eastAsia="Times New Roman" w:hAnsi="Verdana" w:cs="Calibri"/>
                <w:color w:val="000000"/>
                <w:sz w:val="28"/>
                <w:szCs w:val="28"/>
              </w:rPr>
            </w:pPr>
            <w:r w:rsidRPr="002D6A93">
              <w:rPr>
                <w:rFonts w:ascii="Verdana" w:eastAsia="Times New Roman" w:hAnsi="Verdana" w:cs="Calibri"/>
                <w:color w:val="000000"/>
                <w:sz w:val="28"/>
                <w:szCs w:val="28"/>
              </w:rPr>
              <w:t>0.0018</w:t>
            </w:r>
          </w:p>
        </w:tc>
        <w:tc>
          <w:tcPr>
            <w:tcW w:w="1008" w:type="pct"/>
            <w:tcBorders>
              <w:top w:val="nil"/>
              <w:left w:val="nil"/>
              <w:right w:val="nil"/>
            </w:tcBorders>
            <w:shd w:val="clear" w:color="auto" w:fill="auto"/>
            <w:noWrap/>
            <w:vAlign w:val="bottom"/>
            <w:hideMark/>
          </w:tcPr>
          <w:p w:rsidR="002D6A93" w:rsidRPr="002D6A93" w:rsidRDefault="002D6A93" w:rsidP="00D93918">
            <w:pPr>
              <w:spacing w:after="0" w:line="240" w:lineRule="auto"/>
              <w:jc w:val="center"/>
              <w:rPr>
                <w:rFonts w:ascii="Verdana" w:eastAsia="Times New Roman" w:hAnsi="Verdana" w:cs="Calibri"/>
                <w:color w:val="000000"/>
                <w:sz w:val="28"/>
                <w:szCs w:val="28"/>
              </w:rPr>
            </w:pPr>
            <w:r w:rsidRPr="002D6A93">
              <w:rPr>
                <w:rFonts w:ascii="Verdana" w:eastAsia="Times New Roman" w:hAnsi="Verdana" w:cs="Calibri"/>
                <w:color w:val="000000"/>
                <w:sz w:val="28"/>
                <w:szCs w:val="28"/>
              </w:rPr>
              <w:t>-0.1494</w:t>
            </w:r>
          </w:p>
        </w:tc>
        <w:tc>
          <w:tcPr>
            <w:tcW w:w="530" w:type="pct"/>
            <w:tcBorders>
              <w:top w:val="nil"/>
              <w:left w:val="nil"/>
              <w:right w:val="nil"/>
            </w:tcBorders>
            <w:shd w:val="clear" w:color="auto" w:fill="auto"/>
            <w:noWrap/>
            <w:vAlign w:val="bottom"/>
            <w:hideMark/>
          </w:tcPr>
          <w:p w:rsidR="002D6A93" w:rsidRPr="002D6A93" w:rsidRDefault="002D6A93" w:rsidP="00D93918">
            <w:pPr>
              <w:spacing w:after="0" w:line="240" w:lineRule="auto"/>
              <w:jc w:val="center"/>
              <w:rPr>
                <w:rFonts w:ascii="Verdana" w:eastAsia="Times New Roman" w:hAnsi="Verdana" w:cs="Calibri"/>
                <w:color w:val="000000"/>
                <w:sz w:val="28"/>
                <w:szCs w:val="28"/>
              </w:rPr>
            </w:pPr>
            <w:r w:rsidRPr="002D6A93">
              <w:rPr>
                <w:rFonts w:ascii="Verdana" w:eastAsia="Times New Roman" w:hAnsi="Verdana" w:cs="Calibri"/>
                <w:color w:val="000000"/>
                <w:sz w:val="28"/>
                <w:szCs w:val="28"/>
              </w:rPr>
              <w:t>0.1851</w:t>
            </w:r>
          </w:p>
        </w:tc>
        <w:tc>
          <w:tcPr>
            <w:tcW w:w="1183" w:type="pct"/>
            <w:tcBorders>
              <w:top w:val="nil"/>
              <w:left w:val="nil"/>
              <w:right w:val="nil"/>
            </w:tcBorders>
            <w:shd w:val="clear" w:color="auto" w:fill="auto"/>
            <w:noWrap/>
            <w:vAlign w:val="bottom"/>
            <w:hideMark/>
          </w:tcPr>
          <w:p w:rsidR="002D6A93" w:rsidRPr="002D6A93" w:rsidRDefault="002D6A93" w:rsidP="00D93918">
            <w:pPr>
              <w:spacing w:after="0" w:line="240" w:lineRule="auto"/>
              <w:jc w:val="center"/>
              <w:rPr>
                <w:rFonts w:ascii="Verdana" w:eastAsia="Times New Roman" w:hAnsi="Verdana" w:cs="Calibri"/>
                <w:color w:val="000000"/>
                <w:sz w:val="28"/>
                <w:szCs w:val="28"/>
              </w:rPr>
            </w:pPr>
            <w:r w:rsidRPr="002D6A93">
              <w:rPr>
                <w:rFonts w:ascii="Verdana" w:eastAsia="Times New Roman" w:hAnsi="Verdana" w:cs="Calibri"/>
                <w:color w:val="000000"/>
                <w:sz w:val="28"/>
                <w:szCs w:val="28"/>
              </w:rPr>
              <w:t>0.5359</w:t>
            </w:r>
          </w:p>
        </w:tc>
        <w:tc>
          <w:tcPr>
            <w:tcW w:w="883" w:type="pct"/>
            <w:tcBorders>
              <w:top w:val="nil"/>
              <w:left w:val="nil"/>
              <w:right w:val="nil"/>
            </w:tcBorders>
            <w:shd w:val="clear" w:color="auto" w:fill="DAEEF3"/>
            <w:noWrap/>
            <w:vAlign w:val="bottom"/>
            <w:hideMark/>
          </w:tcPr>
          <w:p w:rsidR="002D6A93" w:rsidRPr="002D6A93" w:rsidRDefault="002D6A93" w:rsidP="00D93918">
            <w:pPr>
              <w:spacing w:after="0" w:line="240" w:lineRule="auto"/>
              <w:jc w:val="center"/>
              <w:rPr>
                <w:rFonts w:ascii="Verdana" w:eastAsia="Times New Roman" w:hAnsi="Verdana" w:cs="Calibri"/>
                <w:color w:val="000000"/>
                <w:sz w:val="28"/>
                <w:szCs w:val="28"/>
              </w:rPr>
            </w:pPr>
            <w:r w:rsidRPr="002D6A93">
              <w:rPr>
                <w:rFonts w:ascii="Verdana" w:eastAsia="Times New Roman" w:hAnsi="Verdana" w:cs="Calibri"/>
                <w:color w:val="000000"/>
                <w:sz w:val="28"/>
                <w:szCs w:val="28"/>
              </w:rPr>
              <w:t>0.6727</w:t>
            </w:r>
          </w:p>
        </w:tc>
      </w:tr>
      <w:tr w:rsidR="002D6A93" w:rsidRPr="002D6A93" w:rsidTr="002D6A93">
        <w:trPr>
          <w:trHeight w:val="315"/>
        </w:trPr>
        <w:tc>
          <w:tcPr>
            <w:tcW w:w="386" w:type="pct"/>
            <w:tcBorders>
              <w:top w:val="nil"/>
              <w:left w:val="nil"/>
              <w:bottom w:val="single" w:sz="4" w:space="0" w:color="auto"/>
              <w:right w:val="nil"/>
            </w:tcBorders>
            <w:shd w:val="clear" w:color="auto" w:fill="auto"/>
            <w:noWrap/>
            <w:vAlign w:val="bottom"/>
            <w:hideMark/>
          </w:tcPr>
          <w:p w:rsidR="002D6A93" w:rsidRPr="002D6A93" w:rsidRDefault="002D6A93" w:rsidP="00D93918">
            <w:pPr>
              <w:spacing w:after="0" w:line="240" w:lineRule="auto"/>
              <w:jc w:val="center"/>
              <w:rPr>
                <w:rFonts w:ascii="Verdana" w:eastAsia="Times New Roman" w:hAnsi="Verdana" w:cs="Calibri"/>
                <w:color w:val="000000"/>
                <w:sz w:val="28"/>
                <w:szCs w:val="28"/>
              </w:rPr>
            </w:pPr>
            <w:r w:rsidRPr="002D6A93">
              <w:rPr>
                <w:rFonts w:ascii="Verdana" w:eastAsia="Times New Roman" w:hAnsi="Verdana" w:cs="Calibri"/>
                <w:color w:val="000000"/>
                <w:sz w:val="28"/>
                <w:szCs w:val="28"/>
              </w:rPr>
              <w:t>Z1.4</w:t>
            </w:r>
          </w:p>
        </w:tc>
        <w:tc>
          <w:tcPr>
            <w:tcW w:w="1009" w:type="pct"/>
            <w:tcBorders>
              <w:top w:val="nil"/>
              <w:left w:val="nil"/>
              <w:bottom w:val="single" w:sz="4" w:space="0" w:color="auto"/>
              <w:right w:val="nil"/>
            </w:tcBorders>
            <w:shd w:val="clear" w:color="auto" w:fill="auto"/>
            <w:noWrap/>
            <w:vAlign w:val="bottom"/>
            <w:hideMark/>
          </w:tcPr>
          <w:p w:rsidR="002D6A93" w:rsidRPr="002D6A93" w:rsidRDefault="002D6A93" w:rsidP="00D93918">
            <w:pPr>
              <w:spacing w:after="0" w:line="240" w:lineRule="auto"/>
              <w:jc w:val="center"/>
              <w:rPr>
                <w:rFonts w:ascii="Verdana" w:eastAsia="Times New Roman" w:hAnsi="Verdana" w:cs="Calibri"/>
                <w:color w:val="000000"/>
                <w:sz w:val="28"/>
                <w:szCs w:val="28"/>
              </w:rPr>
            </w:pPr>
            <w:r w:rsidRPr="002D6A93">
              <w:rPr>
                <w:rFonts w:ascii="Verdana" w:eastAsia="Times New Roman" w:hAnsi="Verdana" w:cs="Calibri"/>
                <w:color w:val="000000"/>
                <w:sz w:val="28"/>
                <w:szCs w:val="28"/>
              </w:rPr>
              <w:t>0.1670</w:t>
            </w:r>
          </w:p>
        </w:tc>
        <w:tc>
          <w:tcPr>
            <w:tcW w:w="1008" w:type="pct"/>
            <w:tcBorders>
              <w:top w:val="nil"/>
              <w:left w:val="nil"/>
              <w:bottom w:val="single" w:sz="4" w:space="0" w:color="auto"/>
              <w:right w:val="nil"/>
            </w:tcBorders>
            <w:shd w:val="clear" w:color="auto" w:fill="auto"/>
            <w:noWrap/>
            <w:vAlign w:val="bottom"/>
            <w:hideMark/>
          </w:tcPr>
          <w:p w:rsidR="002D6A93" w:rsidRPr="002D6A93" w:rsidRDefault="002D6A93" w:rsidP="00D93918">
            <w:pPr>
              <w:spacing w:after="0" w:line="240" w:lineRule="auto"/>
              <w:jc w:val="center"/>
              <w:rPr>
                <w:rFonts w:ascii="Verdana" w:eastAsia="Times New Roman" w:hAnsi="Verdana" w:cs="Calibri"/>
                <w:color w:val="000000"/>
                <w:sz w:val="28"/>
                <w:szCs w:val="28"/>
              </w:rPr>
            </w:pPr>
            <w:r w:rsidRPr="002D6A93">
              <w:rPr>
                <w:rFonts w:ascii="Verdana" w:eastAsia="Times New Roman" w:hAnsi="Verdana" w:cs="Calibri"/>
                <w:color w:val="000000"/>
                <w:sz w:val="28"/>
                <w:szCs w:val="28"/>
              </w:rPr>
              <w:t>0.1233</w:t>
            </w:r>
          </w:p>
        </w:tc>
        <w:tc>
          <w:tcPr>
            <w:tcW w:w="530" w:type="pct"/>
            <w:tcBorders>
              <w:top w:val="nil"/>
              <w:left w:val="nil"/>
              <w:bottom w:val="single" w:sz="4" w:space="0" w:color="auto"/>
              <w:right w:val="nil"/>
            </w:tcBorders>
            <w:shd w:val="clear" w:color="auto" w:fill="auto"/>
            <w:noWrap/>
            <w:vAlign w:val="bottom"/>
            <w:hideMark/>
          </w:tcPr>
          <w:p w:rsidR="002D6A93" w:rsidRPr="002D6A93" w:rsidRDefault="002D6A93" w:rsidP="00D93918">
            <w:pPr>
              <w:spacing w:after="0" w:line="240" w:lineRule="auto"/>
              <w:jc w:val="center"/>
              <w:rPr>
                <w:rFonts w:ascii="Verdana" w:eastAsia="Times New Roman" w:hAnsi="Verdana" w:cs="Calibri"/>
                <w:color w:val="000000"/>
                <w:sz w:val="28"/>
                <w:szCs w:val="28"/>
              </w:rPr>
            </w:pPr>
            <w:r w:rsidRPr="002D6A93">
              <w:rPr>
                <w:rFonts w:ascii="Verdana" w:eastAsia="Times New Roman" w:hAnsi="Verdana" w:cs="Calibri"/>
                <w:color w:val="000000"/>
                <w:sz w:val="28"/>
                <w:szCs w:val="28"/>
              </w:rPr>
              <w:t>0.2736</w:t>
            </w:r>
          </w:p>
        </w:tc>
        <w:tc>
          <w:tcPr>
            <w:tcW w:w="1183" w:type="pct"/>
            <w:tcBorders>
              <w:top w:val="nil"/>
              <w:left w:val="nil"/>
              <w:bottom w:val="single" w:sz="4" w:space="0" w:color="auto"/>
              <w:right w:val="nil"/>
            </w:tcBorders>
            <w:shd w:val="clear" w:color="auto" w:fill="auto"/>
            <w:noWrap/>
            <w:vAlign w:val="bottom"/>
            <w:hideMark/>
          </w:tcPr>
          <w:p w:rsidR="002D6A93" w:rsidRPr="002D6A93" w:rsidRDefault="002D6A93" w:rsidP="00D93918">
            <w:pPr>
              <w:spacing w:after="0" w:line="240" w:lineRule="auto"/>
              <w:jc w:val="center"/>
              <w:rPr>
                <w:rFonts w:ascii="Verdana" w:eastAsia="Times New Roman" w:hAnsi="Verdana" w:cs="Calibri"/>
                <w:color w:val="000000"/>
                <w:sz w:val="28"/>
                <w:szCs w:val="28"/>
              </w:rPr>
            </w:pPr>
            <w:r w:rsidRPr="002D6A93">
              <w:rPr>
                <w:rFonts w:ascii="Verdana" w:eastAsia="Times New Roman" w:hAnsi="Verdana" w:cs="Calibri"/>
                <w:color w:val="000000"/>
                <w:sz w:val="28"/>
                <w:szCs w:val="28"/>
              </w:rPr>
              <w:t>0.2757</w:t>
            </w:r>
          </w:p>
        </w:tc>
        <w:tc>
          <w:tcPr>
            <w:tcW w:w="883" w:type="pct"/>
            <w:tcBorders>
              <w:top w:val="nil"/>
              <w:left w:val="nil"/>
              <w:bottom w:val="single" w:sz="4" w:space="0" w:color="auto"/>
              <w:right w:val="nil"/>
            </w:tcBorders>
            <w:shd w:val="clear" w:color="auto" w:fill="DAEEF3"/>
            <w:noWrap/>
            <w:vAlign w:val="bottom"/>
            <w:hideMark/>
          </w:tcPr>
          <w:p w:rsidR="002D6A93" w:rsidRPr="002D6A93" w:rsidRDefault="002D6A93" w:rsidP="00D93918">
            <w:pPr>
              <w:spacing w:after="0" w:line="240" w:lineRule="auto"/>
              <w:jc w:val="center"/>
              <w:rPr>
                <w:rFonts w:ascii="Verdana" w:eastAsia="Times New Roman" w:hAnsi="Verdana" w:cs="Calibri"/>
                <w:color w:val="000000"/>
                <w:sz w:val="28"/>
                <w:szCs w:val="28"/>
              </w:rPr>
            </w:pPr>
            <w:r w:rsidRPr="002D6A93">
              <w:rPr>
                <w:rFonts w:ascii="Verdana" w:eastAsia="Times New Roman" w:hAnsi="Verdana" w:cs="Calibri"/>
                <w:color w:val="000000"/>
                <w:sz w:val="28"/>
                <w:szCs w:val="28"/>
              </w:rPr>
              <w:t>0.5520</w:t>
            </w:r>
          </w:p>
        </w:tc>
      </w:tr>
    </w:tbl>
    <w:p w:rsidR="002D6A93" w:rsidRPr="002D6A93" w:rsidRDefault="002D6A93" w:rsidP="002D6A93">
      <w:pPr>
        <w:jc w:val="both"/>
        <w:rPr>
          <w:rFonts w:ascii="Verdana" w:hAnsi="Verdana"/>
          <w:sz w:val="28"/>
          <w:szCs w:val="28"/>
        </w:rPr>
      </w:pPr>
      <w:r w:rsidRPr="002D6A93">
        <w:rPr>
          <w:rFonts w:ascii="Verdana" w:hAnsi="Verdana"/>
          <w:sz w:val="28"/>
          <w:szCs w:val="28"/>
        </w:rPr>
        <w:t>Source: Authors’ Calculation (2020)</w:t>
      </w:r>
    </w:p>
    <w:p w:rsidR="002D6A93" w:rsidRPr="002D6A93" w:rsidRDefault="002D6A93" w:rsidP="002D6A93">
      <w:pPr>
        <w:ind w:firstLine="567"/>
        <w:jc w:val="both"/>
        <w:rPr>
          <w:rFonts w:ascii="Verdana" w:hAnsi="Verdana"/>
          <w:sz w:val="28"/>
          <w:szCs w:val="28"/>
        </w:rPr>
      </w:pPr>
      <w:r w:rsidRPr="002D6A93">
        <w:rPr>
          <w:rFonts w:ascii="Verdana" w:hAnsi="Verdana"/>
          <w:sz w:val="28"/>
          <w:szCs w:val="28"/>
        </w:rPr>
        <w:t>Table 4 shows the result of Cross-Loading that can be seen in each indicator in this study has higher relationship with each construct compared to other constructs, so it can be concluded from the data held that the indicators in this study have a relative discriminant validity value as well. Then proceed with the comparative test between correlation with existing AVE construct in Table 5. Table 5 shows that the value of the maximum correlation Brand Image has a variable value of 0.6750 with a root value of AVE of 0.8216 which is higher compared to the maximum correlation value. The maximum correlation value of the other variables in this study also has a value greater than AVE for each correlation. Thus it can be concluded that in this study had a pretty good variable of determination.</w:t>
      </w:r>
    </w:p>
    <w:p w:rsidR="00DD18E1" w:rsidRDefault="00DD18E1" w:rsidP="002D6A93">
      <w:pPr>
        <w:jc w:val="both"/>
        <w:rPr>
          <w:rFonts w:ascii="Verdana" w:hAnsi="Verdana"/>
          <w:sz w:val="28"/>
          <w:szCs w:val="28"/>
          <w:lang w:val="en-US"/>
        </w:rPr>
      </w:pPr>
    </w:p>
    <w:p w:rsidR="00DD18E1" w:rsidRDefault="00DD18E1" w:rsidP="002D6A93">
      <w:pPr>
        <w:jc w:val="both"/>
        <w:rPr>
          <w:rFonts w:ascii="Verdana" w:hAnsi="Verdana"/>
          <w:sz w:val="28"/>
          <w:szCs w:val="28"/>
          <w:lang w:val="en-US"/>
        </w:rPr>
      </w:pPr>
    </w:p>
    <w:p w:rsidR="00DD18E1" w:rsidRDefault="00DD18E1" w:rsidP="002D6A93">
      <w:pPr>
        <w:jc w:val="both"/>
        <w:rPr>
          <w:rFonts w:ascii="Verdana" w:hAnsi="Verdana"/>
          <w:sz w:val="28"/>
          <w:szCs w:val="28"/>
          <w:lang w:val="en-US"/>
        </w:rPr>
      </w:pPr>
    </w:p>
    <w:p w:rsidR="00DD18E1" w:rsidRDefault="00DD18E1" w:rsidP="002D6A93">
      <w:pPr>
        <w:jc w:val="both"/>
        <w:rPr>
          <w:rFonts w:ascii="Verdana" w:hAnsi="Verdana"/>
          <w:sz w:val="28"/>
          <w:szCs w:val="28"/>
          <w:lang w:val="en-US"/>
        </w:rPr>
      </w:pPr>
    </w:p>
    <w:p w:rsidR="002D6A93" w:rsidRPr="002D6A93" w:rsidRDefault="002D6A93" w:rsidP="002D6A93">
      <w:pPr>
        <w:jc w:val="both"/>
        <w:rPr>
          <w:rFonts w:ascii="Verdana" w:hAnsi="Verdana"/>
          <w:sz w:val="28"/>
          <w:szCs w:val="28"/>
        </w:rPr>
      </w:pPr>
      <w:r w:rsidRPr="002D6A93">
        <w:rPr>
          <w:rFonts w:ascii="Verdana" w:hAnsi="Verdana"/>
          <w:sz w:val="28"/>
          <w:szCs w:val="28"/>
        </w:rPr>
        <w:lastRenderedPageBreak/>
        <w:t>Table 5. Latent Variable Correlations</w:t>
      </w:r>
    </w:p>
    <w:tbl>
      <w:tblPr>
        <w:tblW w:w="5000" w:type="pct"/>
        <w:tblLook w:val="04A0"/>
      </w:tblPr>
      <w:tblGrid>
        <w:gridCol w:w="1562"/>
        <w:gridCol w:w="1184"/>
        <w:gridCol w:w="1342"/>
        <w:gridCol w:w="1562"/>
        <w:gridCol w:w="1342"/>
        <w:gridCol w:w="577"/>
        <w:gridCol w:w="741"/>
        <w:gridCol w:w="906"/>
      </w:tblGrid>
      <w:tr w:rsidR="002D6A93" w:rsidRPr="002D6A93" w:rsidTr="002D6A93">
        <w:trPr>
          <w:trHeight w:val="300"/>
        </w:trPr>
        <w:tc>
          <w:tcPr>
            <w:tcW w:w="1036" w:type="pct"/>
            <w:tcBorders>
              <w:top w:val="single" w:sz="4" w:space="0" w:color="auto"/>
              <w:left w:val="nil"/>
              <w:bottom w:val="single" w:sz="4" w:space="0" w:color="auto"/>
              <w:right w:val="nil"/>
            </w:tcBorders>
            <w:shd w:val="clear" w:color="auto" w:fill="FFFF00"/>
            <w:noWrap/>
            <w:vAlign w:val="center"/>
            <w:hideMark/>
          </w:tcPr>
          <w:p w:rsidR="002D6A93" w:rsidRPr="002D6A93" w:rsidRDefault="002D6A93" w:rsidP="00D93918">
            <w:pPr>
              <w:spacing w:after="0" w:line="240" w:lineRule="auto"/>
              <w:jc w:val="center"/>
              <w:rPr>
                <w:rFonts w:ascii="Verdana" w:eastAsia="Times New Roman" w:hAnsi="Verdana"/>
                <w:sz w:val="28"/>
                <w:szCs w:val="28"/>
              </w:rPr>
            </w:pPr>
          </w:p>
        </w:tc>
        <w:tc>
          <w:tcPr>
            <w:tcW w:w="514" w:type="pct"/>
            <w:tcBorders>
              <w:top w:val="single" w:sz="4" w:space="0" w:color="auto"/>
              <w:left w:val="nil"/>
              <w:bottom w:val="single" w:sz="4" w:space="0" w:color="auto"/>
              <w:right w:val="nil"/>
            </w:tcBorders>
            <w:shd w:val="clear" w:color="auto" w:fill="FFFF00"/>
            <w:noWrap/>
            <w:vAlign w:val="center"/>
            <w:hideMark/>
          </w:tcPr>
          <w:p w:rsidR="002D6A93" w:rsidRPr="002D6A93" w:rsidRDefault="002D6A93" w:rsidP="00D93918">
            <w:pPr>
              <w:spacing w:after="0" w:line="240" w:lineRule="auto"/>
              <w:jc w:val="center"/>
              <w:rPr>
                <w:rFonts w:ascii="Verdana" w:eastAsia="Times New Roman" w:hAnsi="Verdana" w:cs="Calibri"/>
                <w:color w:val="000000"/>
                <w:sz w:val="28"/>
                <w:szCs w:val="28"/>
              </w:rPr>
            </w:pPr>
            <w:r w:rsidRPr="002D6A93">
              <w:rPr>
                <w:rFonts w:ascii="Verdana" w:eastAsia="Times New Roman" w:hAnsi="Verdana" w:cs="Calibri"/>
                <w:color w:val="000000"/>
                <w:sz w:val="28"/>
                <w:szCs w:val="28"/>
              </w:rPr>
              <w:t>Brand Image</w:t>
            </w:r>
          </w:p>
        </w:tc>
        <w:tc>
          <w:tcPr>
            <w:tcW w:w="586" w:type="pct"/>
            <w:tcBorders>
              <w:top w:val="single" w:sz="4" w:space="0" w:color="auto"/>
              <w:left w:val="nil"/>
              <w:bottom w:val="single" w:sz="4" w:space="0" w:color="auto"/>
              <w:right w:val="nil"/>
            </w:tcBorders>
            <w:shd w:val="clear" w:color="auto" w:fill="FFFF00"/>
            <w:noWrap/>
            <w:vAlign w:val="center"/>
            <w:hideMark/>
          </w:tcPr>
          <w:p w:rsidR="002D6A93" w:rsidRPr="002D6A93" w:rsidRDefault="002D6A93" w:rsidP="00D93918">
            <w:pPr>
              <w:spacing w:after="0" w:line="240" w:lineRule="auto"/>
              <w:jc w:val="center"/>
              <w:rPr>
                <w:rFonts w:ascii="Verdana" w:eastAsia="Times New Roman" w:hAnsi="Verdana" w:cs="Calibri"/>
                <w:color w:val="000000"/>
                <w:sz w:val="28"/>
                <w:szCs w:val="28"/>
              </w:rPr>
            </w:pPr>
            <w:r w:rsidRPr="002D6A93">
              <w:rPr>
                <w:rFonts w:ascii="Verdana" w:eastAsia="Times New Roman" w:hAnsi="Verdana" w:cs="Calibri"/>
                <w:color w:val="000000"/>
                <w:sz w:val="28"/>
                <w:szCs w:val="28"/>
              </w:rPr>
              <w:t>Perceived Price</w:t>
            </w:r>
          </w:p>
        </w:tc>
        <w:tc>
          <w:tcPr>
            <w:tcW w:w="658" w:type="pct"/>
            <w:tcBorders>
              <w:top w:val="single" w:sz="4" w:space="0" w:color="auto"/>
              <w:left w:val="nil"/>
              <w:bottom w:val="single" w:sz="4" w:space="0" w:color="auto"/>
              <w:right w:val="nil"/>
            </w:tcBorders>
            <w:shd w:val="clear" w:color="auto" w:fill="FFFF00"/>
            <w:noWrap/>
            <w:vAlign w:val="center"/>
            <w:hideMark/>
          </w:tcPr>
          <w:p w:rsidR="002D6A93" w:rsidRPr="002D6A93" w:rsidRDefault="002D6A93" w:rsidP="00D93918">
            <w:pPr>
              <w:spacing w:after="0" w:line="240" w:lineRule="auto"/>
              <w:jc w:val="center"/>
              <w:rPr>
                <w:rFonts w:ascii="Verdana" w:eastAsia="Times New Roman" w:hAnsi="Verdana" w:cs="Calibri"/>
                <w:color w:val="000000"/>
                <w:sz w:val="28"/>
                <w:szCs w:val="28"/>
              </w:rPr>
            </w:pPr>
            <w:r w:rsidRPr="002D6A93">
              <w:rPr>
                <w:rFonts w:ascii="Verdana" w:eastAsia="Times New Roman" w:hAnsi="Verdana" w:cs="Calibri"/>
                <w:color w:val="000000"/>
                <w:sz w:val="28"/>
                <w:szCs w:val="28"/>
              </w:rPr>
              <w:t>Purchase Decision</w:t>
            </w:r>
          </w:p>
        </w:tc>
        <w:tc>
          <w:tcPr>
            <w:tcW w:w="584" w:type="pct"/>
            <w:tcBorders>
              <w:top w:val="single" w:sz="4" w:space="0" w:color="auto"/>
              <w:left w:val="nil"/>
              <w:bottom w:val="single" w:sz="4" w:space="0" w:color="auto"/>
              <w:right w:val="nil"/>
            </w:tcBorders>
            <w:shd w:val="clear" w:color="auto" w:fill="FFFF00"/>
            <w:noWrap/>
            <w:vAlign w:val="center"/>
            <w:hideMark/>
          </w:tcPr>
          <w:p w:rsidR="002D6A93" w:rsidRPr="002D6A93" w:rsidRDefault="002D6A93" w:rsidP="00D93918">
            <w:pPr>
              <w:spacing w:after="0" w:line="240" w:lineRule="auto"/>
              <w:jc w:val="center"/>
              <w:rPr>
                <w:rFonts w:ascii="Verdana" w:eastAsia="Times New Roman" w:hAnsi="Verdana" w:cs="Calibri"/>
                <w:color w:val="000000"/>
                <w:sz w:val="28"/>
                <w:szCs w:val="28"/>
              </w:rPr>
            </w:pPr>
            <w:r w:rsidRPr="002D6A93">
              <w:rPr>
                <w:rFonts w:ascii="Verdana" w:eastAsia="Times New Roman" w:hAnsi="Verdana" w:cs="Calibri"/>
                <w:color w:val="000000"/>
                <w:sz w:val="28"/>
                <w:szCs w:val="28"/>
              </w:rPr>
              <w:t>Service Quality</w:t>
            </w:r>
          </w:p>
        </w:tc>
        <w:tc>
          <w:tcPr>
            <w:tcW w:w="409" w:type="pct"/>
            <w:tcBorders>
              <w:top w:val="single" w:sz="4" w:space="0" w:color="auto"/>
              <w:left w:val="nil"/>
              <w:bottom w:val="single" w:sz="4" w:space="0" w:color="auto"/>
              <w:right w:val="nil"/>
            </w:tcBorders>
            <w:shd w:val="clear" w:color="auto" w:fill="FFFF00"/>
            <w:noWrap/>
            <w:vAlign w:val="center"/>
            <w:hideMark/>
          </w:tcPr>
          <w:p w:rsidR="002D6A93" w:rsidRPr="002D6A93" w:rsidRDefault="002D6A93" w:rsidP="00D93918">
            <w:pPr>
              <w:spacing w:after="0" w:line="240" w:lineRule="auto"/>
              <w:jc w:val="center"/>
              <w:rPr>
                <w:rFonts w:ascii="Verdana" w:eastAsia="Times New Roman" w:hAnsi="Verdana" w:cs="Calibri"/>
                <w:color w:val="000000"/>
                <w:sz w:val="28"/>
                <w:szCs w:val="28"/>
              </w:rPr>
            </w:pPr>
            <w:r w:rsidRPr="002D6A93">
              <w:rPr>
                <w:rFonts w:ascii="Verdana" w:eastAsia="Times New Roman" w:hAnsi="Verdana" w:cs="Calibri"/>
                <w:color w:val="000000"/>
                <w:sz w:val="28"/>
                <w:szCs w:val="28"/>
              </w:rPr>
              <w:t>WoM</w:t>
            </w:r>
          </w:p>
        </w:tc>
        <w:tc>
          <w:tcPr>
            <w:tcW w:w="444" w:type="pct"/>
            <w:tcBorders>
              <w:top w:val="single" w:sz="4" w:space="0" w:color="auto"/>
              <w:left w:val="nil"/>
              <w:bottom w:val="single" w:sz="4" w:space="0" w:color="auto"/>
              <w:right w:val="nil"/>
            </w:tcBorders>
            <w:shd w:val="clear" w:color="auto" w:fill="FFFF00"/>
            <w:noWrap/>
            <w:vAlign w:val="center"/>
            <w:hideMark/>
          </w:tcPr>
          <w:p w:rsidR="002D6A93" w:rsidRPr="002D6A93" w:rsidRDefault="002D6A93" w:rsidP="00D93918">
            <w:pPr>
              <w:spacing w:after="0" w:line="240" w:lineRule="auto"/>
              <w:jc w:val="center"/>
              <w:rPr>
                <w:rFonts w:ascii="Verdana" w:eastAsia="Times New Roman" w:hAnsi="Verdana" w:cs="Calibri"/>
                <w:color w:val="000000"/>
                <w:sz w:val="28"/>
                <w:szCs w:val="28"/>
              </w:rPr>
            </w:pPr>
            <w:r w:rsidRPr="002D6A93">
              <w:rPr>
                <w:rFonts w:ascii="Verdana" w:eastAsia="Times New Roman" w:hAnsi="Verdana" w:cs="Calibri"/>
                <w:color w:val="000000"/>
                <w:sz w:val="28"/>
                <w:szCs w:val="28"/>
              </w:rPr>
              <w:t>AVE</w:t>
            </w:r>
          </w:p>
        </w:tc>
        <w:tc>
          <w:tcPr>
            <w:tcW w:w="769" w:type="pct"/>
            <w:tcBorders>
              <w:top w:val="single" w:sz="4" w:space="0" w:color="auto"/>
              <w:left w:val="nil"/>
              <w:bottom w:val="single" w:sz="4" w:space="0" w:color="auto"/>
              <w:right w:val="nil"/>
            </w:tcBorders>
            <w:shd w:val="clear" w:color="auto" w:fill="FFFF00"/>
            <w:noWrap/>
            <w:vAlign w:val="center"/>
            <w:hideMark/>
          </w:tcPr>
          <w:p w:rsidR="002D6A93" w:rsidRPr="002D6A93" w:rsidRDefault="002D6A93" w:rsidP="00D93918">
            <w:pPr>
              <w:spacing w:after="0" w:line="240" w:lineRule="auto"/>
              <w:jc w:val="center"/>
              <w:rPr>
                <w:rFonts w:ascii="Verdana" w:eastAsia="Times New Roman" w:hAnsi="Verdana" w:cs="Calibri"/>
                <w:color w:val="000000"/>
                <w:sz w:val="28"/>
                <w:szCs w:val="28"/>
              </w:rPr>
            </w:pPr>
            <w:r w:rsidRPr="002D6A93">
              <w:rPr>
                <w:rFonts w:ascii="Verdana" w:eastAsia="Times New Roman" w:hAnsi="Verdana" w:cs="Calibri"/>
                <w:color w:val="000000"/>
                <w:sz w:val="28"/>
                <w:szCs w:val="28"/>
              </w:rPr>
              <w:t>AVE Root</w:t>
            </w:r>
          </w:p>
        </w:tc>
      </w:tr>
      <w:tr w:rsidR="002D6A93" w:rsidRPr="002D6A93" w:rsidTr="002D6A93">
        <w:trPr>
          <w:trHeight w:val="300"/>
        </w:trPr>
        <w:tc>
          <w:tcPr>
            <w:tcW w:w="1036" w:type="pct"/>
            <w:tcBorders>
              <w:top w:val="single" w:sz="4" w:space="0" w:color="auto"/>
              <w:left w:val="nil"/>
              <w:bottom w:val="single" w:sz="4" w:space="0" w:color="auto"/>
              <w:right w:val="nil"/>
            </w:tcBorders>
            <w:shd w:val="clear" w:color="auto" w:fill="auto"/>
            <w:noWrap/>
            <w:vAlign w:val="bottom"/>
            <w:hideMark/>
          </w:tcPr>
          <w:p w:rsidR="002D6A93" w:rsidRPr="002D6A93" w:rsidRDefault="002D6A93" w:rsidP="00D93918">
            <w:pPr>
              <w:spacing w:after="0" w:line="240" w:lineRule="auto"/>
              <w:rPr>
                <w:rFonts w:ascii="Verdana" w:eastAsia="Times New Roman" w:hAnsi="Verdana" w:cs="Calibri"/>
                <w:color w:val="000000"/>
                <w:sz w:val="28"/>
                <w:szCs w:val="28"/>
              </w:rPr>
            </w:pPr>
            <w:r w:rsidRPr="002D6A93">
              <w:rPr>
                <w:rFonts w:ascii="Verdana" w:eastAsia="Times New Roman" w:hAnsi="Verdana" w:cs="Calibri"/>
                <w:color w:val="000000"/>
                <w:sz w:val="28"/>
                <w:szCs w:val="28"/>
              </w:rPr>
              <w:t>Brand Image</w:t>
            </w:r>
          </w:p>
        </w:tc>
        <w:tc>
          <w:tcPr>
            <w:tcW w:w="514" w:type="pct"/>
            <w:tcBorders>
              <w:top w:val="single" w:sz="4" w:space="0" w:color="auto"/>
              <w:left w:val="nil"/>
              <w:bottom w:val="single" w:sz="4" w:space="0" w:color="auto"/>
              <w:right w:val="nil"/>
            </w:tcBorders>
            <w:shd w:val="clear" w:color="auto" w:fill="auto"/>
            <w:noWrap/>
            <w:vAlign w:val="bottom"/>
            <w:hideMark/>
          </w:tcPr>
          <w:p w:rsidR="002D6A93" w:rsidRPr="002D6A93" w:rsidRDefault="002D6A93" w:rsidP="00D93918">
            <w:pPr>
              <w:spacing w:after="0" w:line="240" w:lineRule="auto"/>
              <w:jc w:val="right"/>
              <w:rPr>
                <w:rFonts w:ascii="Verdana" w:eastAsia="Times New Roman" w:hAnsi="Verdana" w:cs="Calibri"/>
                <w:color w:val="000000"/>
                <w:sz w:val="28"/>
                <w:szCs w:val="28"/>
              </w:rPr>
            </w:pPr>
            <w:r w:rsidRPr="002D6A93">
              <w:rPr>
                <w:rFonts w:ascii="Verdana" w:eastAsia="Times New Roman" w:hAnsi="Verdana" w:cs="Calibri"/>
                <w:color w:val="000000"/>
                <w:sz w:val="28"/>
                <w:szCs w:val="28"/>
              </w:rPr>
              <w:t>1</w:t>
            </w:r>
          </w:p>
        </w:tc>
        <w:tc>
          <w:tcPr>
            <w:tcW w:w="586" w:type="pct"/>
            <w:tcBorders>
              <w:top w:val="single" w:sz="4" w:space="0" w:color="auto"/>
              <w:left w:val="nil"/>
              <w:bottom w:val="single" w:sz="4" w:space="0" w:color="auto"/>
              <w:right w:val="nil"/>
            </w:tcBorders>
            <w:shd w:val="clear" w:color="auto" w:fill="auto"/>
            <w:noWrap/>
            <w:vAlign w:val="bottom"/>
            <w:hideMark/>
          </w:tcPr>
          <w:p w:rsidR="002D6A93" w:rsidRPr="002D6A93" w:rsidRDefault="002D6A93" w:rsidP="00D93918">
            <w:pPr>
              <w:spacing w:after="0" w:line="240" w:lineRule="auto"/>
              <w:jc w:val="right"/>
              <w:rPr>
                <w:rFonts w:ascii="Verdana" w:eastAsia="Times New Roman" w:hAnsi="Verdana" w:cs="Calibri"/>
                <w:color w:val="000000"/>
                <w:sz w:val="28"/>
                <w:szCs w:val="28"/>
              </w:rPr>
            </w:pPr>
          </w:p>
        </w:tc>
        <w:tc>
          <w:tcPr>
            <w:tcW w:w="658" w:type="pct"/>
            <w:tcBorders>
              <w:top w:val="single" w:sz="4" w:space="0" w:color="auto"/>
              <w:left w:val="nil"/>
              <w:bottom w:val="single" w:sz="4" w:space="0" w:color="auto"/>
              <w:right w:val="nil"/>
            </w:tcBorders>
            <w:shd w:val="clear" w:color="auto" w:fill="auto"/>
            <w:noWrap/>
            <w:vAlign w:val="bottom"/>
            <w:hideMark/>
          </w:tcPr>
          <w:p w:rsidR="002D6A93" w:rsidRPr="002D6A93" w:rsidRDefault="002D6A93" w:rsidP="00D93918">
            <w:pPr>
              <w:spacing w:after="0" w:line="240" w:lineRule="auto"/>
              <w:rPr>
                <w:rFonts w:ascii="Verdana" w:eastAsia="Times New Roman" w:hAnsi="Verdana"/>
                <w:sz w:val="28"/>
                <w:szCs w:val="28"/>
              </w:rPr>
            </w:pPr>
          </w:p>
        </w:tc>
        <w:tc>
          <w:tcPr>
            <w:tcW w:w="584" w:type="pct"/>
            <w:tcBorders>
              <w:top w:val="single" w:sz="4" w:space="0" w:color="auto"/>
              <w:left w:val="nil"/>
              <w:bottom w:val="single" w:sz="4" w:space="0" w:color="auto"/>
              <w:right w:val="nil"/>
            </w:tcBorders>
            <w:shd w:val="clear" w:color="auto" w:fill="auto"/>
            <w:noWrap/>
            <w:vAlign w:val="bottom"/>
            <w:hideMark/>
          </w:tcPr>
          <w:p w:rsidR="002D6A93" w:rsidRPr="002D6A93" w:rsidRDefault="002D6A93" w:rsidP="00D93918">
            <w:pPr>
              <w:spacing w:after="0" w:line="240" w:lineRule="auto"/>
              <w:rPr>
                <w:rFonts w:ascii="Verdana" w:eastAsia="Times New Roman" w:hAnsi="Verdana"/>
                <w:sz w:val="28"/>
                <w:szCs w:val="28"/>
              </w:rPr>
            </w:pPr>
          </w:p>
        </w:tc>
        <w:tc>
          <w:tcPr>
            <w:tcW w:w="409" w:type="pct"/>
            <w:tcBorders>
              <w:top w:val="single" w:sz="4" w:space="0" w:color="auto"/>
              <w:left w:val="nil"/>
              <w:bottom w:val="single" w:sz="4" w:space="0" w:color="auto"/>
              <w:right w:val="nil"/>
            </w:tcBorders>
            <w:shd w:val="clear" w:color="auto" w:fill="auto"/>
            <w:noWrap/>
            <w:vAlign w:val="bottom"/>
            <w:hideMark/>
          </w:tcPr>
          <w:p w:rsidR="002D6A93" w:rsidRPr="002D6A93" w:rsidRDefault="002D6A93" w:rsidP="00D93918">
            <w:pPr>
              <w:spacing w:after="0" w:line="240" w:lineRule="auto"/>
              <w:rPr>
                <w:rFonts w:ascii="Verdana" w:eastAsia="Times New Roman" w:hAnsi="Verdana"/>
                <w:sz w:val="28"/>
                <w:szCs w:val="28"/>
              </w:rPr>
            </w:pPr>
          </w:p>
        </w:tc>
        <w:tc>
          <w:tcPr>
            <w:tcW w:w="444" w:type="pct"/>
            <w:tcBorders>
              <w:top w:val="single" w:sz="4" w:space="0" w:color="auto"/>
              <w:left w:val="nil"/>
              <w:bottom w:val="single" w:sz="4" w:space="0" w:color="auto"/>
              <w:right w:val="nil"/>
            </w:tcBorders>
            <w:shd w:val="clear" w:color="auto" w:fill="auto"/>
            <w:noWrap/>
            <w:vAlign w:val="bottom"/>
            <w:hideMark/>
          </w:tcPr>
          <w:p w:rsidR="002D6A93" w:rsidRPr="002D6A93" w:rsidRDefault="002D6A93" w:rsidP="00D93918">
            <w:pPr>
              <w:spacing w:after="0" w:line="240" w:lineRule="auto"/>
              <w:jc w:val="right"/>
              <w:rPr>
                <w:rFonts w:ascii="Verdana" w:eastAsia="Times New Roman" w:hAnsi="Verdana" w:cs="Calibri"/>
                <w:color w:val="000000"/>
                <w:sz w:val="28"/>
                <w:szCs w:val="28"/>
              </w:rPr>
            </w:pPr>
            <w:r w:rsidRPr="002D6A93">
              <w:rPr>
                <w:rFonts w:ascii="Verdana" w:eastAsia="Times New Roman" w:hAnsi="Verdana" w:cs="Calibri"/>
                <w:color w:val="000000"/>
                <w:sz w:val="28"/>
                <w:szCs w:val="28"/>
              </w:rPr>
              <w:t>0.6750</w:t>
            </w:r>
          </w:p>
        </w:tc>
        <w:tc>
          <w:tcPr>
            <w:tcW w:w="769" w:type="pct"/>
            <w:tcBorders>
              <w:top w:val="single" w:sz="4" w:space="0" w:color="auto"/>
              <w:left w:val="nil"/>
              <w:bottom w:val="single" w:sz="4" w:space="0" w:color="auto"/>
              <w:right w:val="nil"/>
            </w:tcBorders>
            <w:shd w:val="clear" w:color="auto" w:fill="auto"/>
            <w:noWrap/>
            <w:vAlign w:val="bottom"/>
            <w:hideMark/>
          </w:tcPr>
          <w:p w:rsidR="002D6A93" w:rsidRPr="002D6A93" w:rsidRDefault="002D6A93" w:rsidP="00D93918">
            <w:pPr>
              <w:spacing w:after="0" w:line="240" w:lineRule="auto"/>
              <w:jc w:val="right"/>
              <w:rPr>
                <w:rFonts w:ascii="Verdana" w:eastAsia="Times New Roman" w:hAnsi="Verdana" w:cs="Calibri"/>
                <w:color w:val="000000"/>
                <w:sz w:val="28"/>
                <w:szCs w:val="28"/>
              </w:rPr>
            </w:pPr>
            <w:r w:rsidRPr="002D6A93">
              <w:rPr>
                <w:rFonts w:ascii="Verdana" w:eastAsia="Times New Roman" w:hAnsi="Verdana" w:cs="Calibri"/>
                <w:color w:val="000000"/>
                <w:sz w:val="28"/>
                <w:szCs w:val="28"/>
              </w:rPr>
              <w:t>0.8216</w:t>
            </w:r>
          </w:p>
        </w:tc>
      </w:tr>
      <w:tr w:rsidR="002D6A93" w:rsidRPr="002D6A93" w:rsidTr="002D6A93">
        <w:trPr>
          <w:trHeight w:val="300"/>
        </w:trPr>
        <w:tc>
          <w:tcPr>
            <w:tcW w:w="1036" w:type="pct"/>
            <w:tcBorders>
              <w:top w:val="single" w:sz="4" w:space="0" w:color="auto"/>
              <w:left w:val="nil"/>
              <w:bottom w:val="single" w:sz="4" w:space="0" w:color="auto"/>
              <w:right w:val="nil"/>
            </w:tcBorders>
            <w:shd w:val="clear" w:color="auto" w:fill="auto"/>
            <w:noWrap/>
            <w:vAlign w:val="bottom"/>
            <w:hideMark/>
          </w:tcPr>
          <w:p w:rsidR="002D6A93" w:rsidRPr="002D6A93" w:rsidRDefault="002D6A93" w:rsidP="00D93918">
            <w:pPr>
              <w:spacing w:after="0" w:line="240" w:lineRule="auto"/>
              <w:rPr>
                <w:rFonts w:ascii="Verdana" w:eastAsia="Times New Roman" w:hAnsi="Verdana" w:cs="Calibri"/>
                <w:color w:val="000000"/>
                <w:sz w:val="28"/>
                <w:szCs w:val="28"/>
              </w:rPr>
            </w:pPr>
            <w:r w:rsidRPr="002D6A93">
              <w:rPr>
                <w:rFonts w:ascii="Verdana" w:eastAsia="Times New Roman" w:hAnsi="Verdana" w:cs="Calibri"/>
                <w:color w:val="000000"/>
                <w:sz w:val="28"/>
                <w:szCs w:val="28"/>
              </w:rPr>
              <w:t>Perceived Price</w:t>
            </w:r>
          </w:p>
        </w:tc>
        <w:tc>
          <w:tcPr>
            <w:tcW w:w="514" w:type="pct"/>
            <w:tcBorders>
              <w:top w:val="single" w:sz="4" w:space="0" w:color="auto"/>
              <w:left w:val="nil"/>
              <w:bottom w:val="single" w:sz="4" w:space="0" w:color="auto"/>
              <w:right w:val="nil"/>
            </w:tcBorders>
            <w:shd w:val="clear" w:color="auto" w:fill="auto"/>
            <w:noWrap/>
            <w:vAlign w:val="bottom"/>
            <w:hideMark/>
          </w:tcPr>
          <w:p w:rsidR="002D6A93" w:rsidRPr="002D6A93" w:rsidRDefault="002D6A93" w:rsidP="00D93918">
            <w:pPr>
              <w:spacing w:after="0" w:line="240" w:lineRule="auto"/>
              <w:jc w:val="right"/>
              <w:rPr>
                <w:rFonts w:ascii="Verdana" w:eastAsia="Times New Roman" w:hAnsi="Verdana" w:cs="Calibri"/>
                <w:color w:val="000000"/>
                <w:sz w:val="28"/>
                <w:szCs w:val="28"/>
              </w:rPr>
            </w:pPr>
            <w:r w:rsidRPr="002D6A93">
              <w:rPr>
                <w:rFonts w:ascii="Verdana" w:eastAsia="Times New Roman" w:hAnsi="Verdana" w:cs="Calibri"/>
                <w:color w:val="000000"/>
                <w:sz w:val="28"/>
                <w:szCs w:val="28"/>
              </w:rPr>
              <w:t>-0.0041</w:t>
            </w:r>
          </w:p>
        </w:tc>
        <w:tc>
          <w:tcPr>
            <w:tcW w:w="586" w:type="pct"/>
            <w:tcBorders>
              <w:top w:val="single" w:sz="4" w:space="0" w:color="auto"/>
              <w:left w:val="nil"/>
              <w:bottom w:val="single" w:sz="4" w:space="0" w:color="auto"/>
              <w:right w:val="nil"/>
            </w:tcBorders>
            <w:shd w:val="clear" w:color="auto" w:fill="auto"/>
            <w:noWrap/>
            <w:vAlign w:val="bottom"/>
            <w:hideMark/>
          </w:tcPr>
          <w:p w:rsidR="002D6A93" w:rsidRPr="002D6A93" w:rsidRDefault="002D6A93" w:rsidP="00D93918">
            <w:pPr>
              <w:spacing w:after="0" w:line="240" w:lineRule="auto"/>
              <w:jc w:val="right"/>
              <w:rPr>
                <w:rFonts w:ascii="Verdana" w:eastAsia="Times New Roman" w:hAnsi="Verdana" w:cs="Calibri"/>
                <w:color w:val="000000"/>
                <w:sz w:val="28"/>
                <w:szCs w:val="28"/>
              </w:rPr>
            </w:pPr>
            <w:r w:rsidRPr="002D6A93">
              <w:rPr>
                <w:rFonts w:ascii="Verdana" w:eastAsia="Times New Roman" w:hAnsi="Verdana" w:cs="Calibri"/>
                <w:color w:val="000000"/>
                <w:sz w:val="28"/>
                <w:szCs w:val="28"/>
              </w:rPr>
              <w:t>1</w:t>
            </w:r>
          </w:p>
        </w:tc>
        <w:tc>
          <w:tcPr>
            <w:tcW w:w="658" w:type="pct"/>
            <w:tcBorders>
              <w:top w:val="single" w:sz="4" w:space="0" w:color="auto"/>
              <w:left w:val="nil"/>
              <w:bottom w:val="single" w:sz="4" w:space="0" w:color="auto"/>
              <w:right w:val="nil"/>
            </w:tcBorders>
            <w:shd w:val="clear" w:color="auto" w:fill="auto"/>
            <w:noWrap/>
            <w:vAlign w:val="bottom"/>
            <w:hideMark/>
          </w:tcPr>
          <w:p w:rsidR="002D6A93" w:rsidRPr="002D6A93" w:rsidRDefault="002D6A93" w:rsidP="00D93918">
            <w:pPr>
              <w:spacing w:after="0" w:line="240" w:lineRule="auto"/>
              <w:jc w:val="right"/>
              <w:rPr>
                <w:rFonts w:ascii="Verdana" w:eastAsia="Times New Roman" w:hAnsi="Verdana" w:cs="Calibri"/>
                <w:color w:val="000000"/>
                <w:sz w:val="28"/>
                <w:szCs w:val="28"/>
              </w:rPr>
            </w:pPr>
          </w:p>
        </w:tc>
        <w:tc>
          <w:tcPr>
            <w:tcW w:w="584" w:type="pct"/>
            <w:tcBorders>
              <w:top w:val="single" w:sz="4" w:space="0" w:color="auto"/>
              <w:left w:val="nil"/>
              <w:bottom w:val="single" w:sz="4" w:space="0" w:color="auto"/>
              <w:right w:val="nil"/>
            </w:tcBorders>
            <w:shd w:val="clear" w:color="auto" w:fill="auto"/>
            <w:noWrap/>
            <w:vAlign w:val="bottom"/>
            <w:hideMark/>
          </w:tcPr>
          <w:p w:rsidR="002D6A93" w:rsidRPr="002D6A93" w:rsidRDefault="002D6A93" w:rsidP="00D93918">
            <w:pPr>
              <w:spacing w:after="0" w:line="240" w:lineRule="auto"/>
              <w:rPr>
                <w:rFonts w:ascii="Verdana" w:eastAsia="Times New Roman" w:hAnsi="Verdana"/>
                <w:sz w:val="28"/>
                <w:szCs w:val="28"/>
              </w:rPr>
            </w:pPr>
          </w:p>
        </w:tc>
        <w:tc>
          <w:tcPr>
            <w:tcW w:w="409" w:type="pct"/>
            <w:tcBorders>
              <w:top w:val="single" w:sz="4" w:space="0" w:color="auto"/>
              <w:left w:val="nil"/>
              <w:bottom w:val="single" w:sz="4" w:space="0" w:color="auto"/>
              <w:right w:val="nil"/>
            </w:tcBorders>
            <w:shd w:val="clear" w:color="auto" w:fill="auto"/>
            <w:noWrap/>
            <w:vAlign w:val="bottom"/>
            <w:hideMark/>
          </w:tcPr>
          <w:p w:rsidR="002D6A93" w:rsidRPr="002D6A93" w:rsidRDefault="002D6A93" w:rsidP="00D93918">
            <w:pPr>
              <w:spacing w:after="0" w:line="240" w:lineRule="auto"/>
              <w:rPr>
                <w:rFonts w:ascii="Verdana" w:eastAsia="Times New Roman" w:hAnsi="Verdana"/>
                <w:sz w:val="28"/>
                <w:szCs w:val="28"/>
              </w:rPr>
            </w:pPr>
          </w:p>
        </w:tc>
        <w:tc>
          <w:tcPr>
            <w:tcW w:w="444" w:type="pct"/>
            <w:tcBorders>
              <w:top w:val="single" w:sz="4" w:space="0" w:color="auto"/>
              <w:left w:val="nil"/>
              <w:bottom w:val="single" w:sz="4" w:space="0" w:color="auto"/>
              <w:right w:val="nil"/>
            </w:tcBorders>
            <w:shd w:val="clear" w:color="auto" w:fill="auto"/>
            <w:noWrap/>
            <w:vAlign w:val="bottom"/>
            <w:hideMark/>
          </w:tcPr>
          <w:p w:rsidR="002D6A93" w:rsidRPr="002D6A93" w:rsidRDefault="002D6A93" w:rsidP="00D93918">
            <w:pPr>
              <w:spacing w:after="0" w:line="240" w:lineRule="auto"/>
              <w:jc w:val="right"/>
              <w:rPr>
                <w:rFonts w:ascii="Verdana" w:eastAsia="Times New Roman" w:hAnsi="Verdana" w:cs="Calibri"/>
                <w:color w:val="000000"/>
                <w:sz w:val="28"/>
                <w:szCs w:val="28"/>
              </w:rPr>
            </w:pPr>
            <w:r w:rsidRPr="002D6A93">
              <w:rPr>
                <w:rFonts w:ascii="Verdana" w:eastAsia="Times New Roman" w:hAnsi="Verdana" w:cs="Calibri"/>
                <w:color w:val="000000"/>
                <w:sz w:val="28"/>
                <w:szCs w:val="28"/>
              </w:rPr>
              <w:t>0.6031</w:t>
            </w:r>
          </w:p>
        </w:tc>
        <w:tc>
          <w:tcPr>
            <w:tcW w:w="769" w:type="pct"/>
            <w:tcBorders>
              <w:top w:val="single" w:sz="4" w:space="0" w:color="auto"/>
              <w:left w:val="nil"/>
              <w:bottom w:val="single" w:sz="4" w:space="0" w:color="auto"/>
              <w:right w:val="nil"/>
            </w:tcBorders>
            <w:shd w:val="clear" w:color="auto" w:fill="auto"/>
            <w:noWrap/>
            <w:vAlign w:val="bottom"/>
            <w:hideMark/>
          </w:tcPr>
          <w:p w:rsidR="002D6A93" w:rsidRPr="002D6A93" w:rsidRDefault="002D6A93" w:rsidP="00D93918">
            <w:pPr>
              <w:spacing w:after="0" w:line="240" w:lineRule="auto"/>
              <w:jc w:val="right"/>
              <w:rPr>
                <w:rFonts w:ascii="Verdana" w:eastAsia="Times New Roman" w:hAnsi="Verdana" w:cs="Calibri"/>
                <w:color w:val="000000"/>
                <w:sz w:val="28"/>
                <w:szCs w:val="28"/>
              </w:rPr>
            </w:pPr>
            <w:r w:rsidRPr="002D6A93">
              <w:rPr>
                <w:rFonts w:ascii="Verdana" w:eastAsia="Times New Roman" w:hAnsi="Verdana" w:cs="Calibri"/>
                <w:color w:val="000000"/>
                <w:sz w:val="28"/>
                <w:szCs w:val="28"/>
              </w:rPr>
              <w:t>0.7766</w:t>
            </w:r>
          </w:p>
        </w:tc>
      </w:tr>
      <w:tr w:rsidR="002D6A93" w:rsidRPr="002D6A93" w:rsidTr="002D6A93">
        <w:trPr>
          <w:trHeight w:val="300"/>
        </w:trPr>
        <w:tc>
          <w:tcPr>
            <w:tcW w:w="1036" w:type="pct"/>
            <w:tcBorders>
              <w:top w:val="single" w:sz="4" w:space="0" w:color="auto"/>
              <w:left w:val="nil"/>
              <w:bottom w:val="single" w:sz="4" w:space="0" w:color="auto"/>
              <w:right w:val="nil"/>
            </w:tcBorders>
            <w:shd w:val="clear" w:color="auto" w:fill="auto"/>
            <w:noWrap/>
            <w:vAlign w:val="bottom"/>
            <w:hideMark/>
          </w:tcPr>
          <w:p w:rsidR="002D6A93" w:rsidRPr="002D6A93" w:rsidRDefault="002D6A93" w:rsidP="00D93918">
            <w:pPr>
              <w:spacing w:after="0" w:line="240" w:lineRule="auto"/>
              <w:rPr>
                <w:rFonts w:ascii="Verdana" w:eastAsia="Times New Roman" w:hAnsi="Verdana" w:cs="Calibri"/>
                <w:color w:val="000000"/>
                <w:sz w:val="28"/>
                <w:szCs w:val="28"/>
              </w:rPr>
            </w:pPr>
            <w:r w:rsidRPr="002D6A93">
              <w:rPr>
                <w:rFonts w:ascii="Verdana" w:eastAsia="Times New Roman" w:hAnsi="Verdana" w:cs="Calibri"/>
                <w:color w:val="000000"/>
                <w:sz w:val="28"/>
                <w:szCs w:val="28"/>
              </w:rPr>
              <w:t>Purchase Decision</w:t>
            </w:r>
          </w:p>
        </w:tc>
        <w:tc>
          <w:tcPr>
            <w:tcW w:w="514" w:type="pct"/>
            <w:tcBorders>
              <w:top w:val="single" w:sz="4" w:space="0" w:color="auto"/>
              <w:left w:val="nil"/>
              <w:bottom w:val="single" w:sz="4" w:space="0" w:color="auto"/>
              <w:right w:val="nil"/>
            </w:tcBorders>
            <w:shd w:val="clear" w:color="auto" w:fill="auto"/>
            <w:noWrap/>
            <w:vAlign w:val="bottom"/>
            <w:hideMark/>
          </w:tcPr>
          <w:p w:rsidR="002D6A93" w:rsidRPr="002D6A93" w:rsidRDefault="002D6A93" w:rsidP="00D93918">
            <w:pPr>
              <w:spacing w:after="0" w:line="240" w:lineRule="auto"/>
              <w:jc w:val="right"/>
              <w:rPr>
                <w:rFonts w:ascii="Verdana" w:eastAsia="Times New Roman" w:hAnsi="Verdana" w:cs="Calibri"/>
                <w:color w:val="000000"/>
                <w:sz w:val="28"/>
                <w:szCs w:val="28"/>
              </w:rPr>
            </w:pPr>
            <w:r w:rsidRPr="002D6A93">
              <w:rPr>
                <w:rFonts w:ascii="Verdana" w:eastAsia="Times New Roman" w:hAnsi="Verdana" w:cs="Calibri"/>
                <w:color w:val="000000"/>
                <w:sz w:val="28"/>
                <w:szCs w:val="28"/>
              </w:rPr>
              <w:t>0.7223</w:t>
            </w:r>
          </w:p>
        </w:tc>
        <w:tc>
          <w:tcPr>
            <w:tcW w:w="586" w:type="pct"/>
            <w:tcBorders>
              <w:top w:val="single" w:sz="4" w:space="0" w:color="auto"/>
              <w:left w:val="nil"/>
              <w:bottom w:val="single" w:sz="4" w:space="0" w:color="auto"/>
              <w:right w:val="nil"/>
            </w:tcBorders>
            <w:shd w:val="clear" w:color="auto" w:fill="auto"/>
            <w:noWrap/>
            <w:vAlign w:val="bottom"/>
            <w:hideMark/>
          </w:tcPr>
          <w:p w:rsidR="002D6A93" w:rsidRPr="002D6A93" w:rsidRDefault="002D6A93" w:rsidP="00D93918">
            <w:pPr>
              <w:spacing w:after="0" w:line="240" w:lineRule="auto"/>
              <w:jc w:val="right"/>
              <w:rPr>
                <w:rFonts w:ascii="Verdana" w:eastAsia="Times New Roman" w:hAnsi="Verdana" w:cs="Calibri"/>
                <w:color w:val="000000"/>
                <w:sz w:val="28"/>
                <w:szCs w:val="28"/>
              </w:rPr>
            </w:pPr>
            <w:r w:rsidRPr="002D6A93">
              <w:rPr>
                <w:rFonts w:ascii="Verdana" w:eastAsia="Times New Roman" w:hAnsi="Verdana" w:cs="Calibri"/>
                <w:color w:val="000000"/>
                <w:sz w:val="28"/>
                <w:szCs w:val="28"/>
              </w:rPr>
              <w:t>0.1406</w:t>
            </w:r>
          </w:p>
        </w:tc>
        <w:tc>
          <w:tcPr>
            <w:tcW w:w="658" w:type="pct"/>
            <w:tcBorders>
              <w:top w:val="single" w:sz="4" w:space="0" w:color="auto"/>
              <w:left w:val="nil"/>
              <w:bottom w:val="single" w:sz="4" w:space="0" w:color="auto"/>
              <w:right w:val="nil"/>
            </w:tcBorders>
            <w:shd w:val="clear" w:color="auto" w:fill="auto"/>
            <w:noWrap/>
            <w:vAlign w:val="bottom"/>
            <w:hideMark/>
          </w:tcPr>
          <w:p w:rsidR="002D6A93" w:rsidRPr="002D6A93" w:rsidRDefault="002D6A93" w:rsidP="00D93918">
            <w:pPr>
              <w:spacing w:after="0" w:line="240" w:lineRule="auto"/>
              <w:jc w:val="right"/>
              <w:rPr>
                <w:rFonts w:ascii="Verdana" w:eastAsia="Times New Roman" w:hAnsi="Verdana" w:cs="Calibri"/>
                <w:color w:val="000000"/>
                <w:sz w:val="28"/>
                <w:szCs w:val="28"/>
              </w:rPr>
            </w:pPr>
            <w:r w:rsidRPr="002D6A93">
              <w:rPr>
                <w:rFonts w:ascii="Verdana" w:eastAsia="Times New Roman" w:hAnsi="Verdana" w:cs="Calibri"/>
                <w:color w:val="000000"/>
                <w:sz w:val="28"/>
                <w:szCs w:val="28"/>
              </w:rPr>
              <w:t>1</w:t>
            </w:r>
          </w:p>
        </w:tc>
        <w:tc>
          <w:tcPr>
            <w:tcW w:w="584" w:type="pct"/>
            <w:tcBorders>
              <w:top w:val="single" w:sz="4" w:space="0" w:color="auto"/>
              <w:left w:val="nil"/>
              <w:bottom w:val="single" w:sz="4" w:space="0" w:color="auto"/>
              <w:right w:val="nil"/>
            </w:tcBorders>
            <w:shd w:val="clear" w:color="auto" w:fill="auto"/>
            <w:noWrap/>
            <w:vAlign w:val="bottom"/>
            <w:hideMark/>
          </w:tcPr>
          <w:p w:rsidR="002D6A93" w:rsidRPr="002D6A93" w:rsidRDefault="002D6A93" w:rsidP="00D93918">
            <w:pPr>
              <w:spacing w:after="0" w:line="240" w:lineRule="auto"/>
              <w:jc w:val="right"/>
              <w:rPr>
                <w:rFonts w:ascii="Verdana" w:eastAsia="Times New Roman" w:hAnsi="Verdana" w:cs="Calibri"/>
                <w:color w:val="000000"/>
                <w:sz w:val="28"/>
                <w:szCs w:val="28"/>
              </w:rPr>
            </w:pPr>
          </w:p>
        </w:tc>
        <w:tc>
          <w:tcPr>
            <w:tcW w:w="409" w:type="pct"/>
            <w:tcBorders>
              <w:top w:val="single" w:sz="4" w:space="0" w:color="auto"/>
              <w:left w:val="nil"/>
              <w:bottom w:val="single" w:sz="4" w:space="0" w:color="auto"/>
              <w:right w:val="nil"/>
            </w:tcBorders>
            <w:shd w:val="clear" w:color="auto" w:fill="auto"/>
            <w:noWrap/>
            <w:vAlign w:val="bottom"/>
            <w:hideMark/>
          </w:tcPr>
          <w:p w:rsidR="002D6A93" w:rsidRPr="002D6A93" w:rsidRDefault="002D6A93" w:rsidP="00D93918">
            <w:pPr>
              <w:spacing w:after="0" w:line="240" w:lineRule="auto"/>
              <w:rPr>
                <w:rFonts w:ascii="Verdana" w:eastAsia="Times New Roman" w:hAnsi="Verdana"/>
                <w:sz w:val="28"/>
                <w:szCs w:val="28"/>
              </w:rPr>
            </w:pPr>
          </w:p>
        </w:tc>
        <w:tc>
          <w:tcPr>
            <w:tcW w:w="444" w:type="pct"/>
            <w:tcBorders>
              <w:top w:val="single" w:sz="4" w:space="0" w:color="auto"/>
              <w:left w:val="nil"/>
              <w:bottom w:val="single" w:sz="4" w:space="0" w:color="auto"/>
              <w:right w:val="nil"/>
            </w:tcBorders>
            <w:shd w:val="clear" w:color="auto" w:fill="auto"/>
            <w:noWrap/>
            <w:vAlign w:val="bottom"/>
            <w:hideMark/>
          </w:tcPr>
          <w:p w:rsidR="002D6A93" w:rsidRPr="002D6A93" w:rsidRDefault="002D6A93" w:rsidP="00D93918">
            <w:pPr>
              <w:spacing w:after="0" w:line="240" w:lineRule="auto"/>
              <w:jc w:val="right"/>
              <w:rPr>
                <w:rFonts w:ascii="Verdana" w:eastAsia="Times New Roman" w:hAnsi="Verdana" w:cs="Calibri"/>
                <w:color w:val="000000"/>
                <w:sz w:val="28"/>
                <w:szCs w:val="28"/>
              </w:rPr>
            </w:pPr>
            <w:r w:rsidRPr="002D6A93">
              <w:rPr>
                <w:rFonts w:ascii="Verdana" w:eastAsia="Times New Roman" w:hAnsi="Verdana" w:cs="Calibri"/>
                <w:color w:val="000000"/>
                <w:sz w:val="28"/>
                <w:szCs w:val="28"/>
              </w:rPr>
              <w:t>0.4610</w:t>
            </w:r>
          </w:p>
        </w:tc>
        <w:tc>
          <w:tcPr>
            <w:tcW w:w="769" w:type="pct"/>
            <w:tcBorders>
              <w:top w:val="single" w:sz="4" w:space="0" w:color="auto"/>
              <w:left w:val="nil"/>
              <w:bottom w:val="single" w:sz="4" w:space="0" w:color="auto"/>
              <w:right w:val="nil"/>
            </w:tcBorders>
            <w:shd w:val="clear" w:color="auto" w:fill="auto"/>
            <w:noWrap/>
            <w:vAlign w:val="bottom"/>
            <w:hideMark/>
          </w:tcPr>
          <w:p w:rsidR="002D6A93" w:rsidRPr="002D6A93" w:rsidRDefault="002D6A93" w:rsidP="00D93918">
            <w:pPr>
              <w:spacing w:after="0" w:line="240" w:lineRule="auto"/>
              <w:jc w:val="right"/>
              <w:rPr>
                <w:rFonts w:ascii="Verdana" w:eastAsia="Times New Roman" w:hAnsi="Verdana" w:cs="Calibri"/>
                <w:color w:val="000000"/>
                <w:sz w:val="28"/>
                <w:szCs w:val="28"/>
              </w:rPr>
            </w:pPr>
            <w:r w:rsidRPr="002D6A93">
              <w:rPr>
                <w:rFonts w:ascii="Verdana" w:eastAsia="Times New Roman" w:hAnsi="Verdana" w:cs="Calibri"/>
                <w:color w:val="000000"/>
                <w:sz w:val="28"/>
                <w:szCs w:val="28"/>
              </w:rPr>
              <w:t>0.6790</w:t>
            </w:r>
          </w:p>
        </w:tc>
      </w:tr>
      <w:tr w:rsidR="002D6A93" w:rsidRPr="002D6A93" w:rsidTr="002D6A93">
        <w:trPr>
          <w:trHeight w:val="300"/>
        </w:trPr>
        <w:tc>
          <w:tcPr>
            <w:tcW w:w="1036" w:type="pct"/>
            <w:tcBorders>
              <w:top w:val="single" w:sz="4" w:space="0" w:color="auto"/>
              <w:left w:val="nil"/>
              <w:bottom w:val="single" w:sz="4" w:space="0" w:color="auto"/>
              <w:right w:val="nil"/>
            </w:tcBorders>
            <w:shd w:val="clear" w:color="auto" w:fill="auto"/>
            <w:noWrap/>
            <w:vAlign w:val="bottom"/>
            <w:hideMark/>
          </w:tcPr>
          <w:p w:rsidR="002D6A93" w:rsidRPr="002D6A93" w:rsidRDefault="002D6A93" w:rsidP="00D93918">
            <w:pPr>
              <w:spacing w:after="0" w:line="240" w:lineRule="auto"/>
              <w:rPr>
                <w:rFonts w:ascii="Verdana" w:eastAsia="Times New Roman" w:hAnsi="Verdana" w:cs="Calibri"/>
                <w:color w:val="000000"/>
                <w:sz w:val="28"/>
                <w:szCs w:val="28"/>
              </w:rPr>
            </w:pPr>
            <w:r w:rsidRPr="002D6A93">
              <w:rPr>
                <w:rFonts w:ascii="Verdana" w:eastAsia="Times New Roman" w:hAnsi="Verdana" w:cs="Calibri"/>
                <w:color w:val="000000"/>
                <w:sz w:val="28"/>
                <w:szCs w:val="28"/>
              </w:rPr>
              <w:t>Service Quality</w:t>
            </w:r>
          </w:p>
        </w:tc>
        <w:tc>
          <w:tcPr>
            <w:tcW w:w="514" w:type="pct"/>
            <w:tcBorders>
              <w:top w:val="single" w:sz="4" w:space="0" w:color="auto"/>
              <w:left w:val="nil"/>
              <w:bottom w:val="single" w:sz="4" w:space="0" w:color="auto"/>
              <w:right w:val="nil"/>
            </w:tcBorders>
            <w:shd w:val="clear" w:color="auto" w:fill="auto"/>
            <w:noWrap/>
            <w:vAlign w:val="bottom"/>
            <w:hideMark/>
          </w:tcPr>
          <w:p w:rsidR="002D6A93" w:rsidRPr="002D6A93" w:rsidRDefault="002D6A93" w:rsidP="00D93918">
            <w:pPr>
              <w:spacing w:after="0" w:line="240" w:lineRule="auto"/>
              <w:jc w:val="right"/>
              <w:rPr>
                <w:rFonts w:ascii="Verdana" w:eastAsia="Times New Roman" w:hAnsi="Verdana" w:cs="Calibri"/>
                <w:color w:val="000000"/>
                <w:sz w:val="28"/>
                <w:szCs w:val="28"/>
              </w:rPr>
            </w:pPr>
            <w:r w:rsidRPr="002D6A93">
              <w:rPr>
                <w:rFonts w:ascii="Verdana" w:eastAsia="Times New Roman" w:hAnsi="Verdana" w:cs="Calibri"/>
                <w:color w:val="000000"/>
                <w:sz w:val="28"/>
                <w:szCs w:val="28"/>
              </w:rPr>
              <w:t>-0.1429</w:t>
            </w:r>
          </w:p>
        </w:tc>
        <w:tc>
          <w:tcPr>
            <w:tcW w:w="586" w:type="pct"/>
            <w:tcBorders>
              <w:top w:val="single" w:sz="4" w:space="0" w:color="auto"/>
              <w:left w:val="nil"/>
              <w:bottom w:val="single" w:sz="4" w:space="0" w:color="auto"/>
              <w:right w:val="nil"/>
            </w:tcBorders>
            <w:shd w:val="clear" w:color="auto" w:fill="auto"/>
            <w:noWrap/>
            <w:vAlign w:val="bottom"/>
            <w:hideMark/>
          </w:tcPr>
          <w:p w:rsidR="002D6A93" w:rsidRPr="002D6A93" w:rsidRDefault="002D6A93" w:rsidP="00D93918">
            <w:pPr>
              <w:spacing w:after="0" w:line="240" w:lineRule="auto"/>
              <w:jc w:val="right"/>
              <w:rPr>
                <w:rFonts w:ascii="Verdana" w:eastAsia="Times New Roman" w:hAnsi="Verdana" w:cs="Calibri"/>
                <w:color w:val="000000"/>
                <w:sz w:val="28"/>
                <w:szCs w:val="28"/>
              </w:rPr>
            </w:pPr>
            <w:r w:rsidRPr="002D6A93">
              <w:rPr>
                <w:rFonts w:ascii="Verdana" w:eastAsia="Times New Roman" w:hAnsi="Verdana" w:cs="Calibri"/>
                <w:color w:val="000000"/>
                <w:sz w:val="28"/>
                <w:szCs w:val="28"/>
              </w:rPr>
              <w:t>0.7788</w:t>
            </w:r>
          </w:p>
        </w:tc>
        <w:tc>
          <w:tcPr>
            <w:tcW w:w="658" w:type="pct"/>
            <w:tcBorders>
              <w:top w:val="single" w:sz="4" w:space="0" w:color="auto"/>
              <w:left w:val="nil"/>
              <w:bottom w:val="single" w:sz="4" w:space="0" w:color="auto"/>
              <w:right w:val="nil"/>
            </w:tcBorders>
            <w:shd w:val="clear" w:color="auto" w:fill="auto"/>
            <w:noWrap/>
            <w:vAlign w:val="bottom"/>
            <w:hideMark/>
          </w:tcPr>
          <w:p w:rsidR="002D6A93" w:rsidRPr="002D6A93" w:rsidRDefault="002D6A93" w:rsidP="00D93918">
            <w:pPr>
              <w:spacing w:after="0" w:line="240" w:lineRule="auto"/>
              <w:jc w:val="right"/>
              <w:rPr>
                <w:rFonts w:ascii="Verdana" w:eastAsia="Times New Roman" w:hAnsi="Verdana" w:cs="Calibri"/>
                <w:color w:val="000000"/>
                <w:sz w:val="28"/>
                <w:szCs w:val="28"/>
              </w:rPr>
            </w:pPr>
            <w:r w:rsidRPr="002D6A93">
              <w:rPr>
                <w:rFonts w:ascii="Verdana" w:eastAsia="Times New Roman" w:hAnsi="Verdana" w:cs="Calibri"/>
                <w:color w:val="000000"/>
                <w:sz w:val="28"/>
                <w:szCs w:val="28"/>
              </w:rPr>
              <w:t>0.0091</w:t>
            </w:r>
          </w:p>
        </w:tc>
        <w:tc>
          <w:tcPr>
            <w:tcW w:w="584" w:type="pct"/>
            <w:tcBorders>
              <w:top w:val="single" w:sz="4" w:space="0" w:color="auto"/>
              <w:left w:val="nil"/>
              <w:bottom w:val="single" w:sz="4" w:space="0" w:color="auto"/>
              <w:right w:val="nil"/>
            </w:tcBorders>
            <w:shd w:val="clear" w:color="auto" w:fill="auto"/>
            <w:noWrap/>
            <w:vAlign w:val="bottom"/>
            <w:hideMark/>
          </w:tcPr>
          <w:p w:rsidR="002D6A93" w:rsidRPr="002D6A93" w:rsidRDefault="002D6A93" w:rsidP="00D93918">
            <w:pPr>
              <w:spacing w:after="0" w:line="240" w:lineRule="auto"/>
              <w:jc w:val="right"/>
              <w:rPr>
                <w:rFonts w:ascii="Verdana" w:eastAsia="Times New Roman" w:hAnsi="Verdana" w:cs="Calibri"/>
                <w:color w:val="000000"/>
                <w:sz w:val="28"/>
                <w:szCs w:val="28"/>
              </w:rPr>
            </w:pPr>
            <w:r w:rsidRPr="002D6A93">
              <w:rPr>
                <w:rFonts w:ascii="Verdana" w:eastAsia="Times New Roman" w:hAnsi="Verdana" w:cs="Calibri"/>
                <w:color w:val="000000"/>
                <w:sz w:val="28"/>
                <w:szCs w:val="28"/>
              </w:rPr>
              <w:t>1</w:t>
            </w:r>
          </w:p>
        </w:tc>
        <w:tc>
          <w:tcPr>
            <w:tcW w:w="409" w:type="pct"/>
            <w:tcBorders>
              <w:top w:val="single" w:sz="4" w:space="0" w:color="auto"/>
              <w:left w:val="nil"/>
              <w:bottom w:val="single" w:sz="4" w:space="0" w:color="auto"/>
              <w:right w:val="nil"/>
            </w:tcBorders>
            <w:shd w:val="clear" w:color="auto" w:fill="auto"/>
            <w:noWrap/>
            <w:vAlign w:val="bottom"/>
            <w:hideMark/>
          </w:tcPr>
          <w:p w:rsidR="002D6A93" w:rsidRPr="002D6A93" w:rsidRDefault="002D6A93" w:rsidP="00D93918">
            <w:pPr>
              <w:spacing w:after="0" w:line="240" w:lineRule="auto"/>
              <w:jc w:val="right"/>
              <w:rPr>
                <w:rFonts w:ascii="Verdana" w:eastAsia="Times New Roman" w:hAnsi="Verdana" w:cs="Calibri"/>
                <w:color w:val="000000"/>
                <w:sz w:val="28"/>
                <w:szCs w:val="28"/>
              </w:rPr>
            </w:pPr>
          </w:p>
        </w:tc>
        <w:tc>
          <w:tcPr>
            <w:tcW w:w="444" w:type="pct"/>
            <w:tcBorders>
              <w:top w:val="single" w:sz="4" w:space="0" w:color="auto"/>
              <w:left w:val="nil"/>
              <w:bottom w:val="single" w:sz="4" w:space="0" w:color="auto"/>
              <w:right w:val="nil"/>
            </w:tcBorders>
            <w:shd w:val="clear" w:color="auto" w:fill="auto"/>
            <w:noWrap/>
            <w:vAlign w:val="bottom"/>
            <w:hideMark/>
          </w:tcPr>
          <w:p w:rsidR="002D6A93" w:rsidRPr="002D6A93" w:rsidRDefault="002D6A93" w:rsidP="00D93918">
            <w:pPr>
              <w:spacing w:after="0" w:line="240" w:lineRule="auto"/>
              <w:jc w:val="right"/>
              <w:rPr>
                <w:rFonts w:ascii="Verdana" w:eastAsia="Times New Roman" w:hAnsi="Verdana" w:cs="Calibri"/>
                <w:color w:val="000000"/>
                <w:sz w:val="28"/>
                <w:szCs w:val="28"/>
              </w:rPr>
            </w:pPr>
            <w:r w:rsidRPr="002D6A93">
              <w:rPr>
                <w:rFonts w:ascii="Verdana" w:eastAsia="Times New Roman" w:hAnsi="Verdana" w:cs="Calibri"/>
                <w:color w:val="000000"/>
                <w:sz w:val="28"/>
                <w:szCs w:val="28"/>
              </w:rPr>
              <w:t>0.5407</w:t>
            </w:r>
          </w:p>
        </w:tc>
        <w:tc>
          <w:tcPr>
            <w:tcW w:w="769" w:type="pct"/>
            <w:tcBorders>
              <w:top w:val="single" w:sz="4" w:space="0" w:color="auto"/>
              <w:left w:val="nil"/>
              <w:bottom w:val="single" w:sz="4" w:space="0" w:color="auto"/>
              <w:right w:val="nil"/>
            </w:tcBorders>
            <w:shd w:val="clear" w:color="auto" w:fill="auto"/>
            <w:noWrap/>
            <w:vAlign w:val="bottom"/>
            <w:hideMark/>
          </w:tcPr>
          <w:p w:rsidR="002D6A93" w:rsidRPr="002D6A93" w:rsidRDefault="002D6A93" w:rsidP="00D93918">
            <w:pPr>
              <w:spacing w:after="0" w:line="240" w:lineRule="auto"/>
              <w:jc w:val="right"/>
              <w:rPr>
                <w:rFonts w:ascii="Verdana" w:eastAsia="Times New Roman" w:hAnsi="Verdana" w:cs="Calibri"/>
                <w:color w:val="000000"/>
                <w:sz w:val="28"/>
                <w:szCs w:val="28"/>
              </w:rPr>
            </w:pPr>
            <w:r w:rsidRPr="002D6A93">
              <w:rPr>
                <w:rFonts w:ascii="Verdana" w:eastAsia="Times New Roman" w:hAnsi="Verdana" w:cs="Calibri"/>
                <w:color w:val="000000"/>
                <w:sz w:val="28"/>
                <w:szCs w:val="28"/>
              </w:rPr>
              <w:t>0.7353</w:t>
            </w:r>
          </w:p>
        </w:tc>
      </w:tr>
      <w:tr w:rsidR="002D6A93" w:rsidRPr="002D6A93" w:rsidTr="002D6A93">
        <w:trPr>
          <w:trHeight w:val="300"/>
        </w:trPr>
        <w:tc>
          <w:tcPr>
            <w:tcW w:w="1036" w:type="pct"/>
            <w:tcBorders>
              <w:top w:val="single" w:sz="4" w:space="0" w:color="auto"/>
              <w:left w:val="nil"/>
              <w:bottom w:val="single" w:sz="4" w:space="0" w:color="auto"/>
              <w:right w:val="nil"/>
            </w:tcBorders>
            <w:shd w:val="clear" w:color="auto" w:fill="auto"/>
            <w:noWrap/>
            <w:vAlign w:val="bottom"/>
            <w:hideMark/>
          </w:tcPr>
          <w:p w:rsidR="002D6A93" w:rsidRPr="002D6A93" w:rsidRDefault="002D6A93" w:rsidP="00D93918">
            <w:pPr>
              <w:spacing w:after="0" w:line="240" w:lineRule="auto"/>
              <w:rPr>
                <w:rFonts w:ascii="Verdana" w:eastAsia="Times New Roman" w:hAnsi="Verdana" w:cs="Calibri"/>
                <w:color w:val="000000"/>
                <w:sz w:val="28"/>
                <w:szCs w:val="28"/>
              </w:rPr>
            </w:pPr>
            <w:r w:rsidRPr="002D6A93">
              <w:rPr>
                <w:rFonts w:ascii="Verdana" w:eastAsia="Times New Roman" w:hAnsi="Verdana" w:cs="Calibri"/>
                <w:color w:val="000000"/>
                <w:sz w:val="28"/>
                <w:szCs w:val="28"/>
              </w:rPr>
              <w:t>WoM</w:t>
            </w:r>
          </w:p>
        </w:tc>
        <w:tc>
          <w:tcPr>
            <w:tcW w:w="514" w:type="pct"/>
            <w:tcBorders>
              <w:top w:val="single" w:sz="4" w:space="0" w:color="auto"/>
              <w:left w:val="nil"/>
              <w:bottom w:val="single" w:sz="4" w:space="0" w:color="auto"/>
              <w:right w:val="nil"/>
            </w:tcBorders>
            <w:shd w:val="clear" w:color="auto" w:fill="auto"/>
            <w:noWrap/>
            <w:vAlign w:val="bottom"/>
            <w:hideMark/>
          </w:tcPr>
          <w:p w:rsidR="002D6A93" w:rsidRPr="002D6A93" w:rsidRDefault="002D6A93" w:rsidP="00D93918">
            <w:pPr>
              <w:spacing w:after="0" w:line="240" w:lineRule="auto"/>
              <w:jc w:val="right"/>
              <w:rPr>
                <w:rFonts w:ascii="Verdana" w:eastAsia="Times New Roman" w:hAnsi="Verdana" w:cs="Calibri"/>
                <w:color w:val="000000"/>
                <w:sz w:val="28"/>
                <w:szCs w:val="28"/>
              </w:rPr>
            </w:pPr>
            <w:r w:rsidRPr="002D6A93">
              <w:rPr>
                <w:rFonts w:ascii="Verdana" w:eastAsia="Times New Roman" w:hAnsi="Verdana" w:cs="Calibri"/>
                <w:color w:val="000000"/>
                <w:sz w:val="28"/>
                <w:szCs w:val="28"/>
              </w:rPr>
              <w:t>0.5887</w:t>
            </w:r>
          </w:p>
        </w:tc>
        <w:tc>
          <w:tcPr>
            <w:tcW w:w="586" w:type="pct"/>
            <w:tcBorders>
              <w:top w:val="single" w:sz="4" w:space="0" w:color="auto"/>
              <w:left w:val="nil"/>
              <w:bottom w:val="single" w:sz="4" w:space="0" w:color="auto"/>
              <w:right w:val="nil"/>
            </w:tcBorders>
            <w:shd w:val="clear" w:color="auto" w:fill="auto"/>
            <w:noWrap/>
            <w:vAlign w:val="bottom"/>
            <w:hideMark/>
          </w:tcPr>
          <w:p w:rsidR="002D6A93" w:rsidRPr="002D6A93" w:rsidRDefault="002D6A93" w:rsidP="00D93918">
            <w:pPr>
              <w:spacing w:after="0" w:line="240" w:lineRule="auto"/>
              <w:jc w:val="right"/>
              <w:rPr>
                <w:rFonts w:ascii="Verdana" w:eastAsia="Times New Roman" w:hAnsi="Verdana" w:cs="Calibri"/>
                <w:color w:val="000000"/>
                <w:sz w:val="28"/>
                <w:szCs w:val="28"/>
              </w:rPr>
            </w:pPr>
            <w:r w:rsidRPr="002D6A93">
              <w:rPr>
                <w:rFonts w:ascii="Verdana" w:eastAsia="Times New Roman" w:hAnsi="Verdana" w:cs="Calibri"/>
                <w:color w:val="000000"/>
                <w:sz w:val="28"/>
                <w:szCs w:val="28"/>
              </w:rPr>
              <w:t>0.1744</w:t>
            </w:r>
          </w:p>
        </w:tc>
        <w:tc>
          <w:tcPr>
            <w:tcW w:w="658" w:type="pct"/>
            <w:tcBorders>
              <w:top w:val="single" w:sz="4" w:space="0" w:color="auto"/>
              <w:left w:val="nil"/>
              <w:bottom w:val="single" w:sz="4" w:space="0" w:color="auto"/>
              <w:right w:val="nil"/>
            </w:tcBorders>
            <w:shd w:val="clear" w:color="auto" w:fill="auto"/>
            <w:noWrap/>
            <w:vAlign w:val="bottom"/>
            <w:hideMark/>
          </w:tcPr>
          <w:p w:rsidR="002D6A93" w:rsidRPr="002D6A93" w:rsidRDefault="002D6A93" w:rsidP="00D93918">
            <w:pPr>
              <w:spacing w:after="0" w:line="240" w:lineRule="auto"/>
              <w:jc w:val="right"/>
              <w:rPr>
                <w:rFonts w:ascii="Verdana" w:eastAsia="Times New Roman" w:hAnsi="Verdana" w:cs="Calibri"/>
                <w:color w:val="000000"/>
                <w:sz w:val="28"/>
                <w:szCs w:val="28"/>
              </w:rPr>
            </w:pPr>
            <w:r w:rsidRPr="002D6A93">
              <w:rPr>
                <w:rFonts w:ascii="Verdana" w:eastAsia="Times New Roman" w:hAnsi="Verdana" w:cs="Calibri"/>
                <w:color w:val="000000"/>
                <w:sz w:val="28"/>
                <w:szCs w:val="28"/>
              </w:rPr>
              <w:t>0.4652</w:t>
            </w:r>
          </w:p>
        </w:tc>
        <w:tc>
          <w:tcPr>
            <w:tcW w:w="584" w:type="pct"/>
            <w:tcBorders>
              <w:top w:val="single" w:sz="4" w:space="0" w:color="auto"/>
              <w:left w:val="nil"/>
              <w:bottom w:val="single" w:sz="4" w:space="0" w:color="auto"/>
              <w:right w:val="nil"/>
            </w:tcBorders>
            <w:shd w:val="clear" w:color="auto" w:fill="auto"/>
            <w:noWrap/>
            <w:vAlign w:val="bottom"/>
            <w:hideMark/>
          </w:tcPr>
          <w:p w:rsidR="002D6A93" w:rsidRPr="002D6A93" w:rsidRDefault="002D6A93" w:rsidP="00D93918">
            <w:pPr>
              <w:spacing w:after="0" w:line="240" w:lineRule="auto"/>
              <w:jc w:val="right"/>
              <w:rPr>
                <w:rFonts w:ascii="Verdana" w:eastAsia="Times New Roman" w:hAnsi="Verdana" w:cs="Calibri"/>
                <w:color w:val="000000"/>
                <w:sz w:val="28"/>
                <w:szCs w:val="28"/>
              </w:rPr>
            </w:pPr>
            <w:r w:rsidRPr="002D6A93">
              <w:rPr>
                <w:rFonts w:ascii="Verdana" w:eastAsia="Times New Roman" w:hAnsi="Verdana" w:cs="Calibri"/>
                <w:color w:val="000000"/>
                <w:sz w:val="28"/>
                <w:szCs w:val="28"/>
              </w:rPr>
              <w:t>0.1292</w:t>
            </w:r>
          </w:p>
        </w:tc>
        <w:tc>
          <w:tcPr>
            <w:tcW w:w="409" w:type="pct"/>
            <w:tcBorders>
              <w:top w:val="single" w:sz="4" w:space="0" w:color="auto"/>
              <w:left w:val="nil"/>
              <w:bottom w:val="single" w:sz="4" w:space="0" w:color="auto"/>
              <w:right w:val="nil"/>
            </w:tcBorders>
            <w:shd w:val="clear" w:color="auto" w:fill="auto"/>
            <w:noWrap/>
            <w:vAlign w:val="bottom"/>
            <w:hideMark/>
          </w:tcPr>
          <w:p w:rsidR="002D6A93" w:rsidRPr="002D6A93" w:rsidRDefault="002D6A93" w:rsidP="00D93918">
            <w:pPr>
              <w:spacing w:after="0" w:line="240" w:lineRule="auto"/>
              <w:jc w:val="right"/>
              <w:rPr>
                <w:rFonts w:ascii="Verdana" w:eastAsia="Times New Roman" w:hAnsi="Verdana" w:cs="Calibri"/>
                <w:color w:val="000000"/>
                <w:sz w:val="28"/>
                <w:szCs w:val="28"/>
              </w:rPr>
            </w:pPr>
            <w:r w:rsidRPr="002D6A93">
              <w:rPr>
                <w:rFonts w:ascii="Verdana" w:eastAsia="Times New Roman" w:hAnsi="Verdana" w:cs="Calibri"/>
                <w:color w:val="000000"/>
                <w:sz w:val="28"/>
                <w:szCs w:val="28"/>
              </w:rPr>
              <w:t>1</w:t>
            </w:r>
          </w:p>
        </w:tc>
        <w:tc>
          <w:tcPr>
            <w:tcW w:w="444" w:type="pct"/>
            <w:tcBorders>
              <w:top w:val="single" w:sz="4" w:space="0" w:color="auto"/>
              <w:left w:val="nil"/>
              <w:bottom w:val="single" w:sz="4" w:space="0" w:color="auto"/>
              <w:right w:val="nil"/>
            </w:tcBorders>
            <w:shd w:val="clear" w:color="auto" w:fill="auto"/>
            <w:noWrap/>
            <w:vAlign w:val="bottom"/>
            <w:hideMark/>
          </w:tcPr>
          <w:p w:rsidR="002D6A93" w:rsidRPr="002D6A93" w:rsidRDefault="002D6A93" w:rsidP="00D93918">
            <w:pPr>
              <w:spacing w:after="0" w:line="240" w:lineRule="auto"/>
              <w:jc w:val="right"/>
              <w:rPr>
                <w:rFonts w:ascii="Verdana" w:eastAsia="Times New Roman" w:hAnsi="Verdana" w:cs="Calibri"/>
                <w:color w:val="000000"/>
                <w:sz w:val="28"/>
                <w:szCs w:val="28"/>
              </w:rPr>
            </w:pPr>
            <w:r w:rsidRPr="002D6A93">
              <w:rPr>
                <w:rFonts w:ascii="Verdana" w:eastAsia="Times New Roman" w:hAnsi="Verdana" w:cs="Calibri"/>
                <w:color w:val="000000"/>
                <w:sz w:val="28"/>
                <w:szCs w:val="28"/>
              </w:rPr>
              <w:t>0.2618</w:t>
            </w:r>
          </w:p>
        </w:tc>
        <w:tc>
          <w:tcPr>
            <w:tcW w:w="769" w:type="pct"/>
            <w:tcBorders>
              <w:top w:val="single" w:sz="4" w:space="0" w:color="auto"/>
              <w:left w:val="nil"/>
              <w:bottom w:val="single" w:sz="4" w:space="0" w:color="auto"/>
              <w:right w:val="nil"/>
            </w:tcBorders>
            <w:shd w:val="clear" w:color="auto" w:fill="auto"/>
            <w:noWrap/>
            <w:vAlign w:val="bottom"/>
            <w:hideMark/>
          </w:tcPr>
          <w:p w:rsidR="002D6A93" w:rsidRPr="002D6A93" w:rsidRDefault="002D6A93" w:rsidP="00D93918">
            <w:pPr>
              <w:spacing w:after="0" w:line="240" w:lineRule="auto"/>
              <w:jc w:val="right"/>
              <w:rPr>
                <w:rFonts w:ascii="Verdana" w:eastAsia="Times New Roman" w:hAnsi="Verdana" w:cs="Calibri"/>
                <w:color w:val="000000"/>
                <w:sz w:val="28"/>
                <w:szCs w:val="28"/>
              </w:rPr>
            </w:pPr>
            <w:r w:rsidRPr="002D6A93">
              <w:rPr>
                <w:rFonts w:ascii="Verdana" w:eastAsia="Times New Roman" w:hAnsi="Verdana" w:cs="Calibri"/>
                <w:color w:val="000000"/>
                <w:sz w:val="28"/>
                <w:szCs w:val="28"/>
              </w:rPr>
              <w:t>0.5116</w:t>
            </w:r>
          </w:p>
        </w:tc>
      </w:tr>
    </w:tbl>
    <w:p w:rsidR="002D6A93" w:rsidRPr="002D6A93" w:rsidRDefault="002D6A93" w:rsidP="002D6A93">
      <w:pPr>
        <w:jc w:val="both"/>
        <w:rPr>
          <w:rFonts w:ascii="Verdana" w:hAnsi="Verdana"/>
          <w:sz w:val="28"/>
          <w:szCs w:val="28"/>
        </w:rPr>
      </w:pPr>
      <w:r w:rsidRPr="002D6A93">
        <w:rPr>
          <w:rFonts w:ascii="Verdana" w:hAnsi="Verdana"/>
          <w:sz w:val="28"/>
          <w:szCs w:val="28"/>
        </w:rPr>
        <w:t>Source: Authors’ Calculation (2020)</w:t>
      </w:r>
    </w:p>
    <w:p w:rsidR="002D6A93" w:rsidRPr="002D6A93" w:rsidRDefault="002D6A93" w:rsidP="002D6A93">
      <w:pPr>
        <w:ind w:firstLine="567"/>
        <w:jc w:val="both"/>
        <w:rPr>
          <w:rFonts w:ascii="Verdana" w:hAnsi="Verdana"/>
          <w:sz w:val="28"/>
          <w:szCs w:val="28"/>
        </w:rPr>
      </w:pPr>
      <w:r w:rsidRPr="002D6A93">
        <w:rPr>
          <w:rFonts w:ascii="Verdana" w:hAnsi="Verdana"/>
          <w:sz w:val="28"/>
          <w:szCs w:val="28"/>
        </w:rPr>
        <w:t>For the next stage, in this study also test the measurement model carried out has been fulfilled, so that structural model testing can be done. This test is carried out to evaluate the significance of the relationship between the path and the value of R2. The results of the structural evaluation can be seen in the Path coefficient which can be seen in Table 6.</w:t>
      </w:r>
    </w:p>
    <w:p w:rsidR="00DD18E1" w:rsidRDefault="00DD18E1" w:rsidP="002D6A93">
      <w:pPr>
        <w:jc w:val="both"/>
        <w:rPr>
          <w:rFonts w:ascii="Verdana" w:hAnsi="Verdana"/>
          <w:sz w:val="28"/>
          <w:szCs w:val="28"/>
          <w:lang w:val="en-US"/>
        </w:rPr>
      </w:pPr>
    </w:p>
    <w:p w:rsidR="002D6A93" w:rsidRPr="002D6A93" w:rsidRDefault="002D6A93" w:rsidP="002D6A93">
      <w:pPr>
        <w:jc w:val="both"/>
        <w:rPr>
          <w:rFonts w:ascii="Verdana" w:hAnsi="Verdana"/>
          <w:sz w:val="28"/>
          <w:szCs w:val="28"/>
        </w:rPr>
      </w:pPr>
      <w:r w:rsidRPr="002D6A93">
        <w:rPr>
          <w:rFonts w:ascii="Verdana" w:hAnsi="Verdana"/>
          <w:sz w:val="28"/>
          <w:szCs w:val="28"/>
        </w:rPr>
        <w:t>Table 6. Path Coefficient (Mean, STDEV, T-Values)</w:t>
      </w:r>
    </w:p>
    <w:tbl>
      <w:tblPr>
        <w:tblW w:w="4985" w:type="pct"/>
        <w:tblLayout w:type="fixed"/>
        <w:tblLook w:val="04A0"/>
      </w:tblPr>
      <w:tblGrid>
        <w:gridCol w:w="1100"/>
        <w:gridCol w:w="1512"/>
        <w:gridCol w:w="1409"/>
        <w:gridCol w:w="2071"/>
        <w:gridCol w:w="1751"/>
        <w:gridCol w:w="1345"/>
      </w:tblGrid>
      <w:tr w:rsidR="002D6A93" w:rsidRPr="002D6A93" w:rsidTr="00D93918">
        <w:trPr>
          <w:trHeight w:val="300"/>
        </w:trPr>
        <w:tc>
          <w:tcPr>
            <w:tcW w:w="598" w:type="pct"/>
            <w:tcBorders>
              <w:top w:val="single" w:sz="4" w:space="0" w:color="auto"/>
              <w:left w:val="nil"/>
              <w:bottom w:val="single" w:sz="4" w:space="0" w:color="auto"/>
              <w:right w:val="nil"/>
            </w:tcBorders>
            <w:shd w:val="clear" w:color="auto" w:fill="FFFF00"/>
            <w:noWrap/>
            <w:vAlign w:val="bottom"/>
            <w:hideMark/>
          </w:tcPr>
          <w:p w:rsidR="002D6A93" w:rsidRPr="002D6A93" w:rsidRDefault="002D6A93" w:rsidP="00D93918">
            <w:pPr>
              <w:suppressAutoHyphens/>
              <w:spacing w:after="0" w:line="240" w:lineRule="auto"/>
              <w:jc w:val="center"/>
              <w:rPr>
                <w:rFonts w:ascii="Verdana" w:eastAsia="Times New Roman" w:hAnsi="Verdana"/>
                <w:sz w:val="28"/>
                <w:szCs w:val="28"/>
              </w:rPr>
            </w:pPr>
          </w:p>
        </w:tc>
        <w:tc>
          <w:tcPr>
            <w:tcW w:w="823" w:type="pct"/>
            <w:tcBorders>
              <w:top w:val="single" w:sz="4" w:space="0" w:color="auto"/>
              <w:left w:val="nil"/>
              <w:bottom w:val="single" w:sz="4" w:space="0" w:color="auto"/>
              <w:right w:val="nil"/>
            </w:tcBorders>
            <w:shd w:val="clear" w:color="auto" w:fill="FFFF00"/>
            <w:noWrap/>
            <w:vAlign w:val="bottom"/>
            <w:hideMark/>
          </w:tcPr>
          <w:p w:rsidR="002D6A93" w:rsidRPr="002D6A93" w:rsidRDefault="002D6A93" w:rsidP="00D93918">
            <w:pPr>
              <w:suppressAutoHyphens/>
              <w:spacing w:after="0" w:line="240" w:lineRule="auto"/>
              <w:jc w:val="center"/>
              <w:rPr>
                <w:rFonts w:ascii="Verdana" w:eastAsia="Times New Roman" w:hAnsi="Verdana" w:cs="Calibri"/>
                <w:color w:val="000000"/>
                <w:sz w:val="28"/>
                <w:szCs w:val="28"/>
              </w:rPr>
            </w:pPr>
            <w:r w:rsidRPr="002D6A93">
              <w:rPr>
                <w:rFonts w:ascii="Verdana" w:eastAsia="Times New Roman" w:hAnsi="Verdana" w:cs="Calibri"/>
                <w:color w:val="000000"/>
                <w:sz w:val="28"/>
                <w:szCs w:val="28"/>
              </w:rPr>
              <w:t>Original Sample (O)</w:t>
            </w:r>
          </w:p>
        </w:tc>
        <w:tc>
          <w:tcPr>
            <w:tcW w:w="767" w:type="pct"/>
            <w:tcBorders>
              <w:top w:val="single" w:sz="4" w:space="0" w:color="auto"/>
              <w:left w:val="nil"/>
              <w:bottom w:val="single" w:sz="4" w:space="0" w:color="auto"/>
              <w:right w:val="nil"/>
            </w:tcBorders>
            <w:shd w:val="clear" w:color="auto" w:fill="FFFF00"/>
            <w:noWrap/>
            <w:vAlign w:val="bottom"/>
            <w:hideMark/>
          </w:tcPr>
          <w:p w:rsidR="002D6A93" w:rsidRPr="002D6A93" w:rsidRDefault="002D6A93" w:rsidP="00D93918">
            <w:pPr>
              <w:suppressAutoHyphens/>
              <w:spacing w:after="0" w:line="240" w:lineRule="auto"/>
              <w:jc w:val="center"/>
              <w:rPr>
                <w:rFonts w:ascii="Verdana" w:eastAsia="Times New Roman" w:hAnsi="Verdana" w:cs="Calibri"/>
                <w:color w:val="000000"/>
                <w:sz w:val="28"/>
                <w:szCs w:val="28"/>
              </w:rPr>
            </w:pPr>
            <w:r w:rsidRPr="002D6A93">
              <w:rPr>
                <w:rFonts w:ascii="Verdana" w:eastAsia="Times New Roman" w:hAnsi="Verdana" w:cs="Calibri"/>
                <w:color w:val="000000"/>
                <w:sz w:val="28"/>
                <w:szCs w:val="28"/>
              </w:rPr>
              <w:t>Sample Mean (M)</w:t>
            </w:r>
          </w:p>
        </w:tc>
        <w:tc>
          <w:tcPr>
            <w:tcW w:w="1127" w:type="pct"/>
            <w:tcBorders>
              <w:top w:val="single" w:sz="4" w:space="0" w:color="auto"/>
              <w:left w:val="nil"/>
              <w:bottom w:val="single" w:sz="4" w:space="0" w:color="auto"/>
              <w:right w:val="nil"/>
            </w:tcBorders>
            <w:shd w:val="clear" w:color="auto" w:fill="FFFF00"/>
            <w:noWrap/>
            <w:vAlign w:val="bottom"/>
            <w:hideMark/>
          </w:tcPr>
          <w:p w:rsidR="002D6A93" w:rsidRPr="002D6A93" w:rsidRDefault="002D6A93" w:rsidP="00D93918">
            <w:pPr>
              <w:suppressAutoHyphens/>
              <w:spacing w:after="0" w:line="240" w:lineRule="auto"/>
              <w:jc w:val="center"/>
              <w:rPr>
                <w:rFonts w:ascii="Verdana" w:eastAsia="Times New Roman" w:hAnsi="Verdana" w:cs="Calibri"/>
                <w:color w:val="000000"/>
                <w:sz w:val="28"/>
                <w:szCs w:val="28"/>
              </w:rPr>
            </w:pPr>
            <w:r w:rsidRPr="002D6A93">
              <w:rPr>
                <w:rFonts w:ascii="Verdana" w:eastAsia="Times New Roman" w:hAnsi="Verdana" w:cs="Calibri"/>
                <w:color w:val="000000"/>
                <w:sz w:val="28"/>
                <w:szCs w:val="28"/>
              </w:rPr>
              <w:t>Standard Deviation (STDEV)</w:t>
            </w:r>
          </w:p>
        </w:tc>
        <w:tc>
          <w:tcPr>
            <w:tcW w:w="953" w:type="pct"/>
            <w:tcBorders>
              <w:top w:val="single" w:sz="4" w:space="0" w:color="auto"/>
              <w:left w:val="nil"/>
              <w:bottom w:val="single" w:sz="4" w:space="0" w:color="auto"/>
              <w:right w:val="nil"/>
            </w:tcBorders>
            <w:shd w:val="clear" w:color="auto" w:fill="FFFF00"/>
            <w:noWrap/>
            <w:vAlign w:val="bottom"/>
            <w:hideMark/>
          </w:tcPr>
          <w:p w:rsidR="002D6A93" w:rsidRPr="002D6A93" w:rsidRDefault="002D6A93" w:rsidP="00D93918">
            <w:pPr>
              <w:suppressAutoHyphens/>
              <w:spacing w:after="0" w:line="240" w:lineRule="auto"/>
              <w:jc w:val="center"/>
              <w:rPr>
                <w:rFonts w:ascii="Verdana" w:eastAsia="Times New Roman" w:hAnsi="Verdana" w:cs="Calibri"/>
                <w:color w:val="000000"/>
                <w:sz w:val="28"/>
                <w:szCs w:val="28"/>
              </w:rPr>
            </w:pPr>
            <w:r w:rsidRPr="002D6A93">
              <w:rPr>
                <w:rFonts w:ascii="Verdana" w:eastAsia="Times New Roman" w:hAnsi="Verdana" w:cs="Calibri"/>
                <w:color w:val="000000"/>
                <w:sz w:val="28"/>
                <w:szCs w:val="28"/>
              </w:rPr>
              <w:t>Standard Error (STERR)</w:t>
            </w:r>
          </w:p>
        </w:tc>
        <w:tc>
          <w:tcPr>
            <w:tcW w:w="732" w:type="pct"/>
            <w:tcBorders>
              <w:top w:val="single" w:sz="4" w:space="0" w:color="auto"/>
              <w:left w:val="nil"/>
              <w:bottom w:val="single" w:sz="4" w:space="0" w:color="auto"/>
              <w:right w:val="nil"/>
            </w:tcBorders>
            <w:shd w:val="clear" w:color="auto" w:fill="FFFF00"/>
            <w:noWrap/>
            <w:vAlign w:val="bottom"/>
            <w:hideMark/>
          </w:tcPr>
          <w:p w:rsidR="002D6A93" w:rsidRPr="002D6A93" w:rsidRDefault="002D6A93" w:rsidP="00D93918">
            <w:pPr>
              <w:suppressAutoHyphens/>
              <w:spacing w:after="0" w:line="240" w:lineRule="auto"/>
              <w:jc w:val="center"/>
              <w:rPr>
                <w:rFonts w:ascii="Verdana" w:eastAsia="Times New Roman" w:hAnsi="Verdana" w:cs="Calibri"/>
                <w:color w:val="000000"/>
                <w:sz w:val="28"/>
                <w:szCs w:val="28"/>
              </w:rPr>
            </w:pPr>
            <w:r w:rsidRPr="002D6A93">
              <w:rPr>
                <w:rFonts w:ascii="Verdana" w:eastAsia="Times New Roman" w:hAnsi="Verdana" w:cs="Calibri"/>
                <w:color w:val="000000"/>
                <w:sz w:val="28"/>
                <w:szCs w:val="28"/>
              </w:rPr>
              <w:t>T Statistics (|O/STERR|)</w:t>
            </w:r>
          </w:p>
        </w:tc>
      </w:tr>
      <w:tr w:rsidR="002D6A93" w:rsidRPr="002D6A93" w:rsidTr="00D93918">
        <w:trPr>
          <w:trHeight w:val="300"/>
        </w:trPr>
        <w:tc>
          <w:tcPr>
            <w:tcW w:w="598" w:type="pct"/>
            <w:tcBorders>
              <w:top w:val="single" w:sz="4" w:space="0" w:color="auto"/>
              <w:left w:val="nil"/>
              <w:bottom w:val="single" w:sz="4" w:space="0" w:color="auto"/>
              <w:right w:val="nil"/>
            </w:tcBorders>
            <w:shd w:val="clear" w:color="auto" w:fill="auto"/>
            <w:noWrap/>
            <w:vAlign w:val="bottom"/>
            <w:hideMark/>
          </w:tcPr>
          <w:p w:rsidR="002D6A93" w:rsidRPr="002D6A93" w:rsidRDefault="002D6A93" w:rsidP="00D93918">
            <w:pPr>
              <w:spacing w:after="0" w:line="240" w:lineRule="auto"/>
              <w:jc w:val="center"/>
              <w:rPr>
                <w:rFonts w:ascii="Verdana" w:eastAsia="Times New Roman" w:hAnsi="Verdana" w:cs="Calibri"/>
                <w:color w:val="000000"/>
                <w:sz w:val="28"/>
                <w:szCs w:val="28"/>
              </w:rPr>
            </w:pPr>
            <w:r w:rsidRPr="002D6A93">
              <w:rPr>
                <w:rFonts w:ascii="Verdana" w:eastAsia="Times New Roman" w:hAnsi="Verdana" w:cs="Calibri"/>
                <w:color w:val="000000"/>
                <w:sz w:val="28"/>
                <w:szCs w:val="28"/>
              </w:rPr>
              <w:t xml:space="preserve">Z </w:t>
            </w:r>
            <w:r w:rsidRPr="002D6A93">
              <w:rPr>
                <w:rFonts w:ascii="Verdana" w:eastAsia="Times New Roman" w:hAnsi="Verdana" w:cs="Calibri"/>
                <w:color w:val="000000"/>
                <w:sz w:val="28"/>
                <w:szCs w:val="28"/>
              </w:rPr>
              <w:sym w:font="Wingdings" w:char="F0E0"/>
            </w:r>
            <w:r w:rsidRPr="002D6A93">
              <w:rPr>
                <w:rFonts w:ascii="Verdana" w:eastAsia="Times New Roman" w:hAnsi="Verdana" w:cs="Calibri"/>
                <w:color w:val="000000"/>
                <w:sz w:val="28"/>
                <w:szCs w:val="28"/>
              </w:rPr>
              <w:t xml:space="preserve"> Y</w:t>
            </w:r>
          </w:p>
        </w:tc>
        <w:tc>
          <w:tcPr>
            <w:tcW w:w="823" w:type="pct"/>
            <w:tcBorders>
              <w:top w:val="single" w:sz="4" w:space="0" w:color="auto"/>
              <w:left w:val="nil"/>
              <w:bottom w:val="single" w:sz="4" w:space="0" w:color="auto"/>
              <w:right w:val="nil"/>
            </w:tcBorders>
            <w:shd w:val="clear" w:color="auto" w:fill="auto"/>
            <w:noWrap/>
            <w:vAlign w:val="bottom"/>
            <w:hideMark/>
          </w:tcPr>
          <w:p w:rsidR="002D6A93" w:rsidRPr="002D6A93" w:rsidRDefault="002D6A93" w:rsidP="00D93918">
            <w:pPr>
              <w:spacing w:after="0" w:line="240" w:lineRule="auto"/>
              <w:jc w:val="center"/>
              <w:rPr>
                <w:rFonts w:ascii="Verdana" w:eastAsia="Times New Roman" w:hAnsi="Verdana" w:cs="Calibri"/>
                <w:color w:val="000000"/>
                <w:sz w:val="28"/>
                <w:szCs w:val="28"/>
              </w:rPr>
            </w:pPr>
            <w:r w:rsidRPr="002D6A93">
              <w:rPr>
                <w:rFonts w:ascii="Verdana" w:eastAsia="Times New Roman" w:hAnsi="Verdana" w:cs="Calibri"/>
                <w:color w:val="000000"/>
                <w:sz w:val="28"/>
                <w:szCs w:val="28"/>
              </w:rPr>
              <w:t>0.7083</w:t>
            </w:r>
          </w:p>
        </w:tc>
        <w:tc>
          <w:tcPr>
            <w:tcW w:w="767" w:type="pct"/>
            <w:tcBorders>
              <w:top w:val="single" w:sz="4" w:space="0" w:color="auto"/>
              <w:left w:val="nil"/>
              <w:bottom w:val="single" w:sz="4" w:space="0" w:color="auto"/>
              <w:right w:val="nil"/>
            </w:tcBorders>
            <w:shd w:val="clear" w:color="auto" w:fill="auto"/>
            <w:noWrap/>
            <w:vAlign w:val="bottom"/>
            <w:hideMark/>
          </w:tcPr>
          <w:p w:rsidR="002D6A93" w:rsidRPr="002D6A93" w:rsidRDefault="002D6A93" w:rsidP="00D93918">
            <w:pPr>
              <w:spacing w:after="0" w:line="240" w:lineRule="auto"/>
              <w:jc w:val="center"/>
              <w:rPr>
                <w:rFonts w:ascii="Verdana" w:eastAsia="Times New Roman" w:hAnsi="Verdana" w:cs="Calibri"/>
                <w:color w:val="000000"/>
                <w:sz w:val="28"/>
                <w:szCs w:val="28"/>
              </w:rPr>
            </w:pPr>
            <w:r w:rsidRPr="002D6A93">
              <w:rPr>
                <w:rFonts w:ascii="Verdana" w:eastAsia="Times New Roman" w:hAnsi="Verdana" w:cs="Calibri"/>
                <w:color w:val="000000"/>
                <w:sz w:val="28"/>
                <w:szCs w:val="28"/>
              </w:rPr>
              <w:t>0.6996</w:t>
            </w:r>
          </w:p>
        </w:tc>
        <w:tc>
          <w:tcPr>
            <w:tcW w:w="1127" w:type="pct"/>
            <w:tcBorders>
              <w:top w:val="single" w:sz="4" w:space="0" w:color="auto"/>
              <w:left w:val="nil"/>
              <w:bottom w:val="single" w:sz="4" w:space="0" w:color="auto"/>
              <w:right w:val="nil"/>
            </w:tcBorders>
            <w:shd w:val="clear" w:color="auto" w:fill="auto"/>
            <w:noWrap/>
            <w:vAlign w:val="bottom"/>
            <w:hideMark/>
          </w:tcPr>
          <w:p w:rsidR="002D6A93" w:rsidRPr="002D6A93" w:rsidRDefault="002D6A93" w:rsidP="00D93918">
            <w:pPr>
              <w:spacing w:after="0" w:line="240" w:lineRule="auto"/>
              <w:jc w:val="center"/>
              <w:rPr>
                <w:rFonts w:ascii="Verdana" w:eastAsia="Times New Roman" w:hAnsi="Verdana" w:cs="Calibri"/>
                <w:color w:val="000000"/>
                <w:sz w:val="28"/>
                <w:szCs w:val="28"/>
              </w:rPr>
            </w:pPr>
            <w:r w:rsidRPr="002D6A93">
              <w:rPr>
                <w:rFonts w:ascii="Verdana" w:eastAsia="Times New Roman" w:hAnsi="Verdana" w:cs="Calibri"/>
                <w:color w:val="000000"/>
                <w:sz w:val="28"/>
                <w:szCs w:val="28"/>
              </w:rPr>
              <w:t>0.0928</w:t>
            </w:r>
          </w:p>
        </w:tc>
        <w:tc>
          <w:tcPr>
            <w:tcW w:w="953" w:type="pct"/>
            <w:tcBorders>
              <w:top w:val="single" w:sz="4" w:space="0" w:color="auto"/>
              <w:left w:val="nil"/>
              <w:bottom w:val="single" w:sz="4" w:space="0" w:color="auto"/>
              <w:right w:val="nil"/>
            </w:tcBorders>
            <w:shd w:val="clear" w:color="auto" w:fill="auto"/>
            <w:noWrap/>
            <w:vAlign w:val="bottom"/>
            <w:hideMark/>
          </w:tcPr>
          <w:p w:rsidR="002D6A93" w:rsidRPr="002D6A93" w:rsidRDefault="002D6A93" w:rsidP="00D93918">
            <w:pPr>
              <w:spacing w:after="0" w:line="240" w:lineRule="auto"/>
              <w:jc w:val="center"/>
              <w:rPr>
                <w:rFonts w:ascii="Verdana" w:eastAsia="Times New Roman" w:hAnsi="Verdana" w:cs="Calibri"/>
                <w:color w:val="000000"/>
                <w:sz w:val="28"/>
                <w:szCs w:val="28"/>
              </w:rPr>
            </w:pPr>
            <w:r w:rsidRPr="002D6A93">
              <w:rPr>
                <w:rFonts w:ascii="Verdana" w:eastAsia="Times New Roman" w:hAnsi="Verdana" w:cs="Calibri"/>
                <w:color w:val="000000"/>
                <w:sz w:val="28"/>
                <w:szCs w:val="28"/>
              </w:rPr>
              <w:t>0.0928</w:t>
            </w:r>
          </w:p>
        </w:tc>
        <w:tc>
          <w:tcPr>
            <w:tcW w:w="732" w:type="pct"/>
            <w:tcBorders>
              <w:top w:val="single" w:sz="4" w:space="0" w:color="auto"/>
              <w:left w:val="nil"/>
              <w:bottom w:val="single" w:sz="4" w:space="0" w:color="auto"/>
              <w:right w:val="nil"/>
            </w:tcBorders>
            <w:shd w:val="clear" w:color="auto" w:fill="auto"/>
            <w:noWrap/>
            <w:vAlign w:val="bottom"/>
            <w:hideMark/>
          </w:tcPr>
          <w:p w:rsidR="002D6A93" w:rsidRPr="002D6A93" w:rsidRDefault="002D6A93" w:rsidP="00D93918">
            <w:pPr>
              <w:spacing w:after="0" w:line="240" w:lineRule="auto"/>
              <w:jc w:val="center"/>
              <w:rPr>
                <w:rFonts w:ascii="Verdana" w:eastAsia="Times New Roman" w:hAnsi="Verdana" w:cs="Calibri"/>
                <w:color w:val="000000"/>
                <w:sz w:val="28"/>
                <w:szCs w:val="28"/>
              </w:rPr>
            </w:pPr>
            <w:r w:rsidRPr="002D6A93">
              <w:rPr>
                <w:rFonts w:ascii="Verdana" w:eastAsia="Times New Roman" w:hAnsi="Verdana" w:cs="Calibri"/>
                <w:color w:val="000000"/>
                <w:sz w:val="28"/>
                <w:szCs w:val="28"/>
              </w:rPr>
              <w:t>7.6321</w:t>
            </w:r>
          </w:p>
        </w:tc>
      </w:tr>
      <w:tr w:rsidR="002D6A93" w:rsidRPr="002D6A93" w:rsidTr="00D93918">
        <w:trPr>
          <w:trHeight w:val="300"/>
        </w:trPr>
        <w:tc>
          <w:tcPr>
            <w:tcW w:w="598" w:type="pct"/>
            <w:tcBorders>
              <w:top w:val="single" w:sz="4" w:space="0" w:color="auto"/>
              <w:left w:val="nil"/>
              <w:bottom w:val="single" w:sz="4" w:space="0" w:color="auto"/>
              <w:right w:val="nil"/>
            </w:tcBorders>
            <w:shd w:val="clear" w:color="auto" w:fill="auto"/>
            <w:noWrap/>
            <w:vAlign w:val="bottom"/>
            <w:hideMark/>
          </w:tcPr>
          <w:p w:rsidR="002D6A93" w:rsidRPr="002D6A93" w:rsidRDefault="002D6A93" w:rsidP="00D93918">
            <w:pPr>
              <w:spacing w:after="0" w:line="240" w:lineRule="auto"/>
              <w:jc w:val="center"/>
              <w:rPr>
                <w:rFonts w:ascii="Verdana" w:eastAsia="Times New Roman" w:hAnsi="Verdana" w:cs="Calibri"/>
                <w:color w:val="000000"/>
                <w:sz w:val="28"/>
                <w:szCs w:val="28"/>
              </w:rPr>
            </w:pPr>
            <w:r w:rsidRPr="002D6A93">
              <w:rPr>
                <w:rFonts w:ascii="Verdana" w:eastAsia="Times New Roman" w:hAnsi="Verdana" w:cs="Calibri"/>
                <w:color w:val="000000"/>
                <w:sz w:val="28"/>
                <w:szCs w:val="28"/>
              </w:rPr>
              <w:lastRenderedPageBreak/>
              <w:t>X1</w:t>
            </w:r>
            <w:r w:rsidRPr="002D6A93">
              <w:rPr>
                <w:rFonts w:ascii="Verdana" w:eastAsia="Times New Roman" w:hAnsi="Verdana" w:cs="Calibri"/>
                <w:color w:val="000000"/>
                <w:sz w:val="28"/>
                <w:szCs w:val="28"/>
              </w:rPr>
              <w:sym w:font="Wingdings" w:char="F0E0"/>
            </w:r>
            <w:r w:rsidRPr="002D6A93">
              <w:rPr>
                <w:rFonts w:ascii="Verdana" w:eastAsia="Times New Roman" w:hAnsi="Verdana" w:cs="Calibri"/>
                <w:color w:val="000000"/>
                <w:sz w:val="28"/>
                <w:szCs w:val="28"/>
              </w:rPr>
              <w:t xml:space="preserve"> Z</w:t>
            </w:r>
          </w:p>
        </w:tc>
        <w:tc>
          <w:tcPr>
            <w:tcW w:w="823" w:type="pct"/>
            <w:tcBorders>
              <w:top w:val="single" w:sz="4" w:space="0" w:color="auto"/>
              <w:left w:val="nil"/>
              <w:bottom w:val="single" w:sz="4" w:space="0" w:color="auto"/>
              <w:right w:val="nil"/>
            </w:tcBorders>
            <w:shd w:val="clear" w:color="auto" w:fill="auto"/>
            <w:noWrap/>
            <w:vAlign w:val="bottom"/>
            <w:hideMark/>
          </w:tcPr>
          <w:p w:rsidR="002D6A93" w:rsidRPr="002D6A93" w:rsidRDefault="002D6A93" w:rsidP="00D93918">
            <w:pPr>
              <w:spacing w:after="0" w:line="240" w:lineRule="auto"/>
              <w:jc w:val="center"/>
              <w:rPr>
                <w:rFonts w:ascii="Verdana" w:eastAsia="Times New Roman" w:hAnsi="Verdana" w:cs="Calibri"/>
                <w:color w:val="000000"/>
                <w:sz w:val="28"/>
                <w:szCs w:val="28"/>
              </w:rPr>
            </w:pPr>
            <w:r w:rsidRPr="002D6A93">
              <w:rPr>
                <w:rFonts w:ascii="Verdana" w:eastAsia="Times New Roman" w:hAnsi="Verdana" w:cs="Calibri"/>
                <w:color w:val="000000"/>
                <w:sz w:val="28"/>
                <w:szCs w:val="28"/>
              </w:rPr>
              <w:t>0.1591</w:t>
            </w:r>
          </w:p>
        </w:tc>
        <w:tc>
          <w:tcPr>
            <w:tcW w:w="767" w:type="pct"/>
            <w:tcBorders>
              <w:top w:val="single" w:sz="4" w:space="0" w:color="auto"/>
              <w:left w:val="nil"/>
              <w:bottom w:val="single" w:sz="4" w:space="0" w:color="auto"/>
              <w:right w:val="nil"/>
            </w:tcBorders>
            <w:shd w:val="clear" w:color="auto" w:fill="auto"/>
            <w:noWrap/>
            <w:vAlign w:val="bottom"/>
            <w:hideMark/>
          </w:tcPr>
          <w:p w:rsidR="002D6A93" w:rsidRPr="002D6A93" w:rsidRDefault="002D6A93" w:rsidP="00D93918">
            <w:pPr>
              <w:spacing w:after="0" w:line="240" w:lineRule="auto"/>
              <w:jc w:val="center"/>
              <w:rPr>
                <w:rFonts w:ascii="Verdana" w:eastAsia="Times New Roman" w:hAnsi="Verdana" w:cs="Calibri"/>
                <w:color w:val="000000"/>
                <w:sz w:val="28"/>
                <w:szCs w:val="28"/>
              </w:rPr>
            </w:pPr>
            <w:r w:rsidRPr="002D6A93">
              <w:rPr>
                <w:rFonts w:ascii="Verdana" w:eastAsia="Times New Roman" w:hAnsi="Verdana" w:cs="Calibri"/>
                <w:color w:val="000000"/>
                <w:sz w:val="28"/>
                <w:szCs w:val="28"/>
              </w:rPr>
              <w:t>0.0683</w:t>
            </w:r>
          </w:p>
        </w:tc>
        <w:tc>
          <w:tcPr>
            <w:tcW w:w="1127" w:type="pct"/>
            <w:tcBorders>
              <w:top w:val="single" w:sz="4" w:space="0" w:color="auto"/>
              <w:left w:val="nil"/>
              <w:bottom w:val="single" w:sz="4" w:space="0" w:color="auto"/>
              <w:right w:val="nil"/>
            </w:tcBorders>
            <w:shd w:val="clear" w:color="auto" w:fill="auto"/>
            <w:noWrap/>
            <w:vAlign w:val="bottom"/>
            <w:hideMark/>
          </w:tcPr>
          <w:p w:rsidR="002D6A93" w:rsidRPr="002D6A93" w:rsidRDefault="002D6A93" w:rsidP="00D93918">
            <w:pPr>
              <w:spacing w:after="0" w:line="240" w:lineRule="auto"/>
              <w:jc w:val="center"/>
              <w:rPr>
                <w:rFonts w:ascii="Verdana" w:eastAsia="Times New Roman" w:hAnsi="Verdana" w:cs="Calibri"/>
                <w:color w:val="000000"/>
                <w:sz w:val="28"/>
                <w:szCs w:val="28"/>
              </w:rPr>
            </w:pPr>
            <w:r w:rsidRPr="002D6A93">
              <w:rPr>
                <w:rFonts w:ascii="Verdana" w:eastAsia="Times New Roman" w:hAnsi="Verdana" w:cs="Calibri"/>
                <w:color w:val="000000"/>
                <w:sz w:val="28"/>
                <w:szCs w:val="28"/>
              </w:rPr>
              <w:t>0.1577</w:t>
            </w:r>
          </w:p>
        </w:tc>
        <w:tc>
          <w:tcPr>
            <w:tcW w:w="953" w:type="pct"/>
            <w:tcBorders>
              <w:top w:val="single" w:sz="4" w:space="0" w:color="auto"/>
              <w:left w:val="nil"/>
              <w:bottom w:val="single" w:sz="4" w:space="0" w:color="auto"/>
              <w:right w:val="nil"/>
            </w:tcBorders>
            <w:shd w:val="clear" w:color="auto" w:fill="auto"/>
            <w:noWrap/>
            <w:vAlign w:val="bottom"/>
            <w:hideMark/>
          </w:tcPr>
          <w:p w:rsidR="002D6A93" w:rsidRPr="002D6A93" w:rsidRDefault="002D6A93" w:rsidP="00D93918">
            <w:pPr>
              <w:spacing w:after="0" w:line="240" w:lineRule="auto"/>
              <w:jc w:val="center"/>
              <w:rPr>
                <w:rFonts w:ascii="Verdana" w:eastAsia="Times New Roman" w:hAnsi="Verdana" w:cs="Calibri"/>
                <w:color w:val="000000"/>
                <w:sz w:val="28"/>
                <w:szCs w:val="28"/>
              </w:rPr>
            </w:pPr>
            <w:r w:rsidRPr="002D6A93">
              <w:rPr>
                <w:rFonts w:ascii="Verdana" w:eastAsia="Times New Roman" w:hAnsi="Verdana" w:cs="Calibri"/>
                <w:color w:val="000000"/>
                <w:sz w:val="28"/>
                <w:szCs w:val="28"/>
              </w:rPr>
              <w:t>0.1577</w:t>
            </w:r>
          </w:p>
        </w:tc>
        <w:tc>
          <w:tcPr>
            <w:tcW w:w="732" w:type="pct"/>
            <w:tcBorders>
              <w:top w:val="single" w:sz="4" w:space="0" w:color="auto"/>
              <w:left w:val="nil"/>
              <w:bottom w:val="single" w:sz="4" w:space="0" w:color="auto"/>
              <w:right w:val="nil"/>
            </w:tcBorders>
            <w:shd w:val="clear" w:color="auto" w:fill="auto"/>
            <w:noWrap/>
            <w:vAlign w:val="bottom"/>
            <w:hideMark/>
          </w:tcPr>
          <w:p w:rsidR="002D6A93" w:rsidRPr="002D6A93" w:rsidRDefault="002D6A93" w:rsidP="00D93918">
            <w:pPr>
              <w:spacing w:after="0" w:line="240" w:lineRule="auto"/>
              <w:jc w:val="center"/>
              <w:rPr>
                <w:rFonts w:ascii="Verdana" w:eastAsia="Times New Roman" w:hAnsi="Verdana" w:cs="Calibri"/>
                <w:color w:val="000000"/>
                <w:sz w:val="28"/>
                <w:szCs w:val="28"/>
              </w:rPr>
            </w:pPr>
            <w:r w:rsidRPr="002D6A93">
              <w:rPr>
                <w:rFonts w:ascii="Verdana" w:eastAsia="Times New Roman" w:hAnsi="Verdana" w:cs="Calibri"/>
                <w:color w:val="000000"/>
                <w:sz w:val="28"/>
                <w:szCs w:val="28"/>
              </w:rPr>
              <w:t>3.0092</w:t>
            </w:r>
          </w:p>
        </w:tc>
      </w:tr>
      <w:tr w:rsidR="002D6A93" w:rsidRPr="002D6A93" w:rsidTr="00D93918">
        <w:trPr>
          <w:trHeight w:val="300"/>
        </w:trPr>
        <w:tc>
          <w:tcPr>
            <w:tcW w:w="598" w:type="pct"/>
            <w:tcBorders>
              <w:top w:val="single" w:sz="4" w:space="0" w:color="auto"/>
              <w:left w:val="nil"/>
              <w:bottom w:val="single" w:sz="4" w:space="0" w:color="auto"/>
              <w:right w:val="nil"/>
            </w:tcBorders>
            <w:shd w:val="clear" w:color="auto" w:fill="auto"/>
            <w:noWrap/>
            <w:vAlign w:val="bottom"/>
            <w:hideMark/>
          </w:tcPr>
          <w:p w:rsidR="002D6A93" w:rsidRPr="002D6A93" w:rsidRDefault="002D6A93" w:rsidP="00D93918">
            <w:pPr>
              <w:spacing w:after="0" w:line="240" w:lineRule="auto"/>
              <w:jc w:val="center"/>
              <w:rPr>
                <w:rFonts w:ascii="Verdana" w:eastAsia="Times New Roman" w:hAnsi="Verdana" w:cs="Calibri"/>
                <w:color w:val="000000"/>
                <w:sz w:val="28"/>
                <w:szCs w:val="28"/>
              </w:rPr>
            </w:pPr>
            <w:r w:rsidRPr="002D6A93">
              <w:rPr>
                <w:rFonts w:ascii="Verdana" w:eastAsia="Times New Roman" w:hAnsi="Verdana" w:cs="Calibri"/>
                <w:color w:val="000000"/>
                <w:sz w:val="28"/>
                <w:szCs w:val="28"/>
              </w:rPr>
              <w:t xml:space="preserve">X1 </w:t>
            </w:r>
            <w:r w:rsidRPr="002D6A93">
              <w:rPr>
                <w:rFonts w:ascii="Verdana" w:eastAsia="Times New Roman" w:hAnsi="Verdana" w:cs="Calibri"/>
                <w:color w:val="000000"/>
                <w:sz w:val="28"/>
                <w:szCs w:val="28"/>
              </w:rPr>
              <w:sym w:font="Wingdings" w:char="F0E0"/>
            </w:r>
            <w:r w:rsidRPr="002D6A93">
              <w:rPr>
                <w:rFonts w:ascii="Verdana" w:eastAsia="Times New Roman" w:hAnsi="Verdana" w:cs="Calibri"/>
                <w:color w:val="000000"/>
                <w:sz w:val="28"/>
                <w:szCs w:val="28"/>
              </w:rPr>
              <w:t xml:space="preserve"> Y</w:t>
            </w:r>
          </w:p>
        </w:tc>
        <w:tc>
          <w:tcPr>
            <w:tcW w:w="823" w:type="pct"/>
            <w:tcBorders>
              <w:top w:val="single" w:sz="4" w:space="0" w:color="auto"/>
              <w:left w:val="nil"/>
              <w:bottom w:val="single" w:sz="4" w:space="0" w:color="auto"/>
              <w:right w:val="nil"/>
            </w:tcBorders>
            <w:shd w:val="clear" w:color="auto" w:fill="auto"/>
            <w:noWrap/>
            <w:vAlign w:val="bottom"/>
            <w:hideMark/>
          </w:tcPr>
          <w:p w:rsidR="002D6A93" w:rsidRPr="002D6A93" w:rsidRDefault="002D6A93" w:rsidP="00D93918">
            <w:pPr>
              <w:spacing w:after="0" w:line="240" w:lineRule="auto"/>
              <w:jc w:val="center"/>
              <w:rPr>
                <w:rFonts w:ascii="Verdana" w:eastAsia="Times New Roman" w:hAnsi="Verdana" w:cs="Calibri"/>
                <w:color w:val="000000"/>
                <w:sz w:val="28"/>
                <w:szCs w:val="28"/>
              </w:rPr>
            </w:pPr>
            <w:r w:rsidRPr="002D6A93">
              <w:rPr>
                <w:rFonts w:ascii="Verdana" w:eastAsia="Times New Roman" w:hAnsi="Verdana" w:cs="Calibri"/>
                <w:color w:val="000000"/>
                <w:sz w:val="28"/>
                <w:szCs w:val="28"/>
              </w:rPr>
              <w:t>0.1417</w:t>
            </w:r>
          </w:p>
        </w:tc>
        <w:tc>
          <w:tcPr>
            <w:tcW w:w="767" w:type="pct"/>
            <w:tcBorders>
              <w:top w:val="single" w:sz="4" w:space="0" w:color="auto"/>
              <w:left w:val="nil"/>
              <w:bottom w:val="single" w:sz="4" w:space="0" w:color="auto"/>
              <w:right w:val="nil"/>
            </w:tcBorders>
            <w:shd w:val="clear" w:color="auto" w:fill="auto"/>
            <w:noWrap/>
            <w:vAlign w:val="bottom"/>
            <w:hideMark/>
          </w:tcPr>
          <w:p w:rsidR="002D6A93" w:rsidRPr="002D6A93" w:rsidRDefault="002D6A93" w:rsidP="00D93918">
            <w:pPr>
              <w:spacing w:after="0" w:line="240" w:lineRule="auto"/>
              <w:jc w:val="center"/>
              <w:rPr>
                <w:rFonts w:ascii="Verdana" w:eastAsia="Times New Roman" w:hAnsi="Verdana" w:cs="Calibri"/>
                <w:color w:val="000000"/>
                <w:sz w:val="28"/>
                <w:szCs w:val="28"/>
              </w:rPr>
            </w:pPr>
            <w:r w:rsidRPr="002D6A93">
              <w:rPr>
                <w:rFonts w:ascii="Verdana" w:eastAsia="Times New Roman" w:hAnsi="Verdana" w:cs="Calibri"/>
                <w:color w:val="000000"/>
                <w:sz w:val="28"/>
                <w:szCs w:val="28"/>
              </w:rPr>
              <w:t>0.0884</w:t>
            </w:r>
          </w:p>
        </w:tc>
        <w:tc>
          <w:tcPr>
            <w:tcW w:w="1127" w:type="pct"/>
            <w:tcBorders>
              <w:top w:val="single" w:sz="4" w:space="0" w:color="auto"/>
              <w:left w:val="nil"/>
              <w:bottom w:val="single" w:sz="4" w:space="0" w:color="auto"/>
              <w:right w:val="nil"/>
            </w:tcBorders>
            <w:shd w:val="clear" w:color="auto" w:fill="auto"/>
            <w:noWrap/>
            <w:vAlign w:val="bottom"/>
            <w:hideMark/>
          </w:tcPr>
          <w:p w:rsidR="002D6A93" w:rsidRPr="002D6A93" w:rsidRDefault="002D6A93" w:rsidP="00D93918">
            <w:pPr>
              <w:spacing w:after="0" w:line="240" w:lineRule="auto"/>
              <w:jc w:val="center"/>
              <w:rPr>
                <w:rFonts w:ascii="Verdana" w:eastAsia="Times New Roman" w:hAnsi="Verdana" w:cs="Calibri"/>
                <w:color w:val="000000"/>
                <w:sz w:val="28"/>
                <w:szCs w:val="28"/>
              </w:rPr>
            </w:pPr>
            <w:r w:rsidRPr="002D6A93">
              <w:rPr>
                <w:rFonts w:ascii="Verdana" w:eastAsia="Times New Roman" w:hAnsi="Verdana" w:cs="Calibri"/>
                <w:color w:val="000000"/>
                <w:sz w:val="28"/>
                <w:szCs w:val="28"/>
              </w:rPr>
              <w:t>0.1476</w:t>
            </w:r>
          </w:p>
        </w:tc>
        <w:tc>
          <w:tcPr>
            <w:tcW w:w="953" w:type="pct"/>
            <w:tcBorders>
              <w:top w:val="single" w:sz="4" w:space="0" w:color="auto"/>
              <w:left w:val="nil"/>
              <w:bottom w:val="single" w:sz="4" w:space="0" w:color="auto"/>
              <w:right w:val="nil"/>
            </w:tcBorders>
            <w:shd w:val="clear" w:color="auto" w:fill="auto"/>
            <w:noWrap/>
            <w:vAlign w:val="bottom"/>
            <w:hideMark/>
          </w:tcPr>
          <w:p w:rsidR="002D6A93" w:rsidRPr="002D6A93" w:rsidRDefault="002D6A93" w:rsidP="00D93918">
            <w:pPr>
              <w:spacing w:after="0" w:line="240" w:lineRule="auto"/>
              <w:jc w:val="center"/>
              <w:rPr>
                <w:rFonts w:ascii="Verdana" w:eastAsia="Times New Roman" w:hAnsi="Verdana" w:cs="Calibri"/>
                <w:color w:val="000000"/>
                <w:sz w:val="28"/>
                <w:szCs w:val="28"/>
              </w:rPr>
            </w:pPr>
            <w:r w:rsidRPr="002D6A93">
              <w:rPr>
                <w:rFonts w:ascii="Verdana" w:eastAsia="Times New Roman" w:hAnsi="Verdana" w:cs="Calibri"/>
                <w:color w:val="000000"/>
                <w:sz w:val="28"/>
                <w:szCs w:val="28"/>
              </w:rPr>
              <w:t>0.1476</w:t>
            </w:r>
          </w:p>
        </w:tc>
        <w:tc>
          <w:tcPr>
            <w:tcW w:w="732" w:type="pct"/>
            <w:tcBorders>
              <w:top w:val="single" w:sz="4" w:space="0" w:color="auto"/>
              <w:left w:val="nil"/>
              <w:bottom w:val="single" w:sz="4" w:space="0" w:color="auto"/>
              <w:right w:val="nil"/>
            </w:tcBorders>
            <w:shd w:val="clear" w:color="auto" w:fill="auto"/>
            <w:noWrap/>
            <w:vAlign w:val="bottom"/>
            <w:hideMark/>
          </w:tcPr>
          <w:p w:rsidR="002D6A93" w:rsidRPr="002D6A93" w:rsidRDefault="002D6A93" w:rsidP="00D93918">
            <w:pPr>
              <w:spacing w:after="0" w:line="240" w:lineRule="auto"/>
              <w:jc w:val="center"/>
              <w:rPr>
                <w:rFonts w:ascii="Verdana" w:eastAsia="Times New Roman" w:hAnsi="Verdana" w:cs="Calibri"/>
                <w:color w:val="000000"/>
                <w:sz w:val="28"/>
                <w:szCs w:val="28"/>
              </w:rPr>
            </w:pPr>
            <w:r w:rsidRPr="002D6A93">
              <w:rPr>
                <w:rFonts w:ascii="Verdana" w:eastAsia="Times New Roman" w:hAnsi="Verdana" w:cs="Calibri"/>
                <w:color w:val="000000"/>
                <w:sz w:val="28"/>
                <w:szCs w:val="28"/>
              </w:rPr>
              <w:t>2.9603</w:t>
            </w:r>
          </w:p>
        </w:tc>
      </w:tr>
      <w:tr w:rsidR="002D6A93" w:rsidRPr="002D6A93" w:rsidTr="00D93918">
        <w:trPr>
          <w:trHeight w:val="300"/>
        </w:trPr>
        <w:tc>
          <w:tcPr>
            <w:tcW w:w="598" w:type="pct"/>
            <w:tcBorders>
              <w:top w:val="single" w:sz="4" w:space="0" w:color="auto"/>
              <w:left w:val="nil"/>
              <w:bottom w:val="single" w:sz="4" w:space="0" w:color="auto"/>
              <w:right w:val="nil"/>
            </w:tcBorders>
            <w:shd w:val="clear" w:color="auto" w:fill="auto"/>
            <w:noWrap/>
            <w:vAlign w:val="bottom"/>
            <w:hideMark/>
          </w:tcPr>
          <w:p w:rsidR="002D6A93" w:rsidRPr="002D6A93" w:rsidRDefault="002D6A93" w:rsidP="00D93918">
            <w:pPr>
              <w:spacing w:after="0" w:line="240" w:lineRule="auto"/>
              <w:jc w:val="center"/>
              <w:rPr>
                <w:rFonts w:ascii="Verdana" w:eastAsia="Times New Roman" w:hAnsi="Verdana" w:cs="Calibri"/>
                <w:color w:val="000000"/>
                <w:sz w:val="28"/>
                <w:szCs w:val="28"/>
              </w:rPr>
            </w:pPr>
            <w:r w:rsidRPr="002D6A93">
              <w:rPr>
                <w:rFonts w:ascii="Verdana" w:eastAsia="Times New Roman" w:hAnsi="Verdana" w:cs="Calibri"/>
                <w:color w:val="000000"/>
                <w:sz w:val="28"/>
                <w:szCs w:val="28"/>
              </w:rPr>
              <w:t xml:space="preserve">X2 </w:t>
            </w:r>
            <w:r w:rsidRPr="002D6A93">
              <w:rPr>
                <w:rFonts w:ascii="Verdana" w:eastAsia="Times New Roman" w:hAnsi="Verdana" w:cs="Calibri"/>
                <w:color w:val="000000"/>
                <w:sz w:val="28"/>
                <w:szCs w:val="28"/>
              </w:rPr>
              <w:sym w:font="Wingdings" w:char="F0E0"/>
            </w:r>
            <w:r w:rsidRPr="002D6A93">
              <w:rPr>
                <w:rFonts w:ascii="Verdana" w:eastAsia="Times New Roman" w:hAnsi="Verdana" w:cs="Calibri"/>
                <w:color w:val="000000"/>
                <w:sz w:val="28"/>
                <w:szCs w:val="28"/>
              </w:rPr>
              <w:t xml:space="preserve"> Z</w:t>
            </w:r>
          </w:p>
        </w:tc>
        <w:tc>
          <w:tcPr>
            <w:tcW w:w="823" w:type="pct"/>
            <w:tcBorders>
              <w:top w:val="single" w:sz="4" w:space="0" w:color="auto"/>
              <w:left w:val="nil"/>
              <w:bottom w:val="single" w:sz="4" w:space="0" w:color="auto"/>
              <w:right w:val="nil"/>
            </w:tcBorders>
            <w:shd w:val="clear" w:color="auto" w:fill="auto"/>
            <w:noWrap/>
            <w:vAlign w:val="bottom"/>
            <w:hideMark/>
          </w:tcPr>
          <w:p w:rsidR="002D6A93" w:rsidRPr="002D6A93" w:rsidRDefault="002D6A93" w:rsidP="00D93918">
            <w:pPr>
              <w:spacing w:after="0" w:line="240" w:lineRule="auto"/>
              <w:jc w:val="center"/>
              <w:rPr>
                <w:rFonts w:ascii="Verdana" w:eastAsia="Times New Roman" w:hAnsi="Verdana" w:cs="Calibri"/>
                <w:color w:val="000000"/>
                <w:sz w:val="28"/>
                <w:szCs w:val="28"/>
              </w:rPr>
            </w:pPr>
            <w:r w:rsidRPr="002D6A93">
              <w:rPr>
                <w:rFonts w:ascii="Verdana" w:eastAsia="Times New Roman" w:hAnsi="Verdana" w:cs="Calibri"/>
                <w:color w:val="000000"/>
                <w:sz w:val="28"/>
                <w:szCs w:val="28"/>
              </w:rPr>
              <w:t>-0.3451</w:t>
            </w:r>
          </w:p>
        </w:tc>
        <w:tc>
          <w:tcPr>
            <w:tcW w:w="767" w:type="pct"/>
            <w:tcBorders>
              <w:top w:val="single" w:sz="4" w:space="0" w:color="auto"/>
              <w:left w:val="nil"/>
              <w:bottom w:val="single" w:sz="4" w:space="0" w:color="auto"/>
              <w:right w:val="nil"/>
            </w:tcBorders>
            <w:shd w:val="clear" w:color="auto" w:fill="auto"/>
            <w:noWrap/>
            <w:vAlign w:val="bottom"/>
            <w:hideMark/>
          </w:tcPr>
          <w:p w:rsidR="002D6A93" w:rsidRPr="002D6A93" w:rsidRDefault="002D6A93" w:rsidP="00D93918">
            <w:pPr>
              <w:spacing w:after="0" w:line="240" w:lineRule="auto"/>
              <w:jc w:val="center"/>
              <w:rPr>
                <w:rFonts w:ascii="Verdana" w:eastAsia="Times New Roman" w:hAnsi="Verdana" w:cs="Calibri"/>
                <w:color w:val="000000"/>
                <w:sz w:val="28"/>
                <w:szCs w:val="28"/>
              </w:rPr>
            </w:pPr>
            <w:r w:rsidRPr="002D6A93">
              <w:rPr>
                <w:rFonts w:ascii="Verdana" w:eastAsia="Times New Roman" w:hAnsi="Verdana" w:cs="Calibri"/>
                <w:color w:val="000000"/>
                <w:sz w:val="28"/>
                <w:szCs w:val="28"/>
              </w:rPr>
              <w:t>-0.2469</w:t>
            </w:r>
          </w:p>
        </w:tc>
        <w:tc>
          <w:tcPr>
            <w:tcW w:w="1127" w:type="pct"/>
            <w:tcBorders>
              <w:top w:val="single" w:sz="4" w:space="0" w:color="auto"/>
              <w:left w:val="nil"/>
              <w:bottom w:val="single" w:sz="4" w:space="0" w:color="auto"/>
              <w:right w:val="nil"/>
            </w:tcBorders>
            <w:shd w:val="clear" w:color="auto" w:fill="auto"/>
            <w:noWrap/>
            <w:vAlign w:val="bottom"/>
            <w:hideMark/>
          </w:tcPr>
          <w:p w:rsidR="002D6A93" w:rsidRPr="002D6A93" w:rsidRDefault="002D6A93" w:rsidP="00D93918">
            <w:pPr>
              <w:spacing w:after="0" w:line="240" w:lineRule="auto"/>
              <w:jc w:val="center"/>
              <w:rPr>
                <w:rFonts w:ascii="Verdana" w:eastAsia="Times New Roman" w:hAnsi="Verdana" w:cs="Calibri"/>
                <w:color w:val="000000"/>
                <w:sz w:val="28"/>
                <w:szCs w:val="28"/>
              </w:rPr>
            </w:pPr>
            <w:r w:rsidRPr="002D6A93">
              <w:rPr>
                <w:rFonts w:ascii="Verdana" w:eastAsia="Times New Roman" w:hAnsi="Verdana" w:cs="Calibri"/>
                <w:color w:val="000000"/>
                <w:sz w:val="28"/>
                <w:szCs w:val="28"/>
              </w:rPr>
              <w:t>0.1596</w:t>
            </w:r>
          </w:p>
        </w:tc>
        <w:tc>
          <w:tcPr>
            <w:tcW w:w="953" w:type="pct"/>
            <w:tcBorders>
              <w:top w:val="single" w:sz="4" w:space="0" w:color="auto"/>
              <w:left w:val="nil"/>
              <w:bottom w:val="single" w:sz="4" w:space="0" w:color="auto"/>
              <w:right w:val="nil"/>
            </w:tcBorders>
            <w:shd w:val="clear" w:color="auto" w:fill="auto"/>
            <w:noWrap/>
            <w:vAlign w:val="bottom"/>
            <w:hideMark/>
          </w:tcPr>
          <w:p w:rsidR="002D6A93" w:rsidRPr="002D6A93" w:rsidRDefault="002D6A93" w:rsidP="00D93918">
            <w:pPr>
              <w:spacing w:after="0" w:line="240" w:lineRule="auto"/>
              <w:jc w:val="center"/>
              <w:rPr>
                <w:rFonts w:ascii="Verdana" w:eastAsia="Times New Roman" w:hAnsi="Verdana" w:cs="Calibri"/>
                <w:color w:val="000000"/>
                <w:sz w:val="28"/>
                <w:szCs w:val="28"/>
              </w:rPr>
            </w:pPr>
            <w:r w:rsidRPr="002D6A93">
              <w:rPr>
                <w:rFonts w:ascii="Verdana" w:eastAsia="Times New Roman" w:hAnsi="Verdana" w:cs="Calibri"/>
                <w:color w:val="000000"/>
                <w:sz w:val="28"/>
                <w:szCs w:val="28"/>
              </w:rPr>
              <w:t>0.1596</w:t>
            </w:r>
          </w:p>
        </w:tc>
        <w:tc>
          <w:tcPr>
            <w:tcW w:w="732" w:type="pct"/>
            <w:tcBorders>
              <w:top w:val="single" w:sz="4" w:space="0" w:color="auto"/>
              <w:left w:val="nil"/>
              <w:bottom w:val="single" w:sz="4" w:space="0" w:color="auto"/>
              <w:right w:val="nil"/>
            </w:tcBorders>
            <w:shd w:val="clear" w:color="auto" w:fill="auto"/>
            <w:noWrap/>
            <w:vAlign w:val="bottom"/>
            <w:hideMark/>
          </w:tcPr>
          <w:p w:rsidR="002D6A93" w:rsidRPr="002D6A93" w:rsidRDefault="002D6A93" w:rsidP="00D93918">
            <w:pPr>
              <w:spacing w:after="0" w:line="240" w:lineRule="auto"/>
              <w:jc w:val="center"/>
              <w:rPr>
                <w:rFonts w:ascii="Verdana" w:eastAsia="Times New Roman" w:hAnsi="Verdana" w:cs="Calibri"/>
                <w:color w:val="000000"/>
                <w:sz w:val="28"/>
                <w:szCs w:val="28"/>
              </w:rPr>
            </w:pPr>
            <w:r w:rsidRPr="002D6A93">
              <w:rPr>
                <w:rFonts w:ascii="Verdana" w:eastAsia="Times New Roman" w:hAnsi="Verdana" w:cs="Calibri"/>
                <w:color w:val="000000"/>
                <w:sz w:val="28"/>
                <w:szCs w:val="28"/>
              </w:rPr>
              <w:t>2.1619</w:t>
            </w:r>
          </w:p>
        </w:tc>
      </w:tr>
      <w:tr w:rsidR="002D6A93" w:rsidRPr="002D6A93" w:rsidTr="00D93918">
        <w:trPr>
          <w:trHeight w:val="300"/>
        </w:trPr>
        <w:tc>
          <w:tcPr>
            <w:tcW w:w="598" w:type="pct"/>
            <w:tcBorders>
              <w:top w:val="single" w:sz="4" w:space="0" w:color="auto"/>
              <w:left w:val="nil"/>
              <w:bottom w:val="single" w:sz="4" w:space="0" w:color="auto"/>
              <w:right w:val="nil"/>
            </w:tcBorders>
            <w:shd w:val="clear" w:color="auto" w:fill="auto"/>
            <w:noWrap/>
            <w:vAlign w:val="bottom"/>
            <w:hideMark/>
          </w:tcPr>
          <w:p w:rsidR="002D6A93" w:rsidRPr="002D6A93" w:rsidRDefault="002D6A93" w:rsidP="00D93918">
            <w:pPr>
              <w:spacing w:after="0" w:line="240" w:lineRule="auto"/>
              <w:jc w:val="center"/>
              <w:rPr>
                <w:rFonts w:ascii="Verdana" w:eastAsia="Times New Roman" w:hAnsi="Verdana" w:cs="Calibri"/>
                <w:color w:val="000000"/>
                <w:sz w:val="28"/>
                <w:szCs w:val="28"/>
              </w:rPr>
            </w:pPr>
            <w:r w:rsidRPr="002D6A93">
              <w:rPr>
                <w:rFonts w:ascii="Verdana" w:eastAsia="Times New Roman" w:hAnsi="Verdana" w:cs="Calibri"/>
                <w:color w:val="000000"/>
                <w:sz w:val="28"/>
                <w:szCs w:val="28"/>
              </w:rPr>
              <w:t xml:space="preserve">X2 </w:t>
            </w:r>
            <w:r w:rsidRPr="002D6A93">
              <w:rPr>
                <w:rFonts w:ascii="Verdana" w:eastAsia="Times New Roman" w:hAnsi="Verdana" w:cs="Calibri"/>
                <w:color w:val="000000"/>
                <w:sz w:val="28"/>
                <w:szCs w:val="28"/>
              </w:rPr>
              <w:sym w:font="Wingdings" w:char="F0E0"/>
            </w:r>
            <w:r w:rsidRPr="002D6A93">
              <w:rPr>
                <w:rFonts w:ascii="Verdana" w:eastAsia="Times New Roman" w:hAnsi="Verdana" w:cs="Calibri"/>
                <w:color w:val="000000"/>
                <w:sz w:val="28"/>
                <w:szCs w:val="28"/>
              </w:rPr>
              <w:t xml:space="preserve"> Y</w:t>
            </w:r>
          </w:p>
        </w:tc>
        <w:tc>
          <w:tcPr>
            <w:tcW w:w="823" w:type="pct"/>
            <w:tcBorders>
              <w:top w:val="single" w:sz="4" w:space="0" w:color="auto"/>
              <w:left w:val="nil"/>
              <w:bottom w:val="single" w:sz="4" w:space="0" w:color="auto"/>
              <w:right w:val="nil"/>
            </w:tcBorders>
            <w:shd w:val="clear" w:color="auto" w:fill="auto"/>
            <w:noWrap/>
            <w:vAlign w:val="bottom"/>
            <w:hideMark/>
          </w:tcPr>
          <w:p w:rsidR="002D6A93" w:rsidRPr="002D6A93" w:rsidRDefault="002D6A93" w:rsidP="00D93918">
            <w:pPr>
              <w:spacing w:after="0" w:line="240" w:lineRule="auto"/>
              <w:jc w:val="center"/>
              <w:rPr>
                <w:rFonts w:ascii="Verdana" w:eastAsia="Times New Roman" w:hAnsi="Verdana" w:cs="Calibri"/>
                <w:color w:val="000000"/>
                <w:sz w:val="28"/>
                <w:szCs w:val="28"/>
              </w:rPr>
            </w:pPr>
            <w:r w:rsidRPr="002D6A93">
              <w:rPr>
                <w:rFonts w:ascii="Verdana" w:eastAsia="Times New Roman" w:hAnsi="Verdana" w:cs="Calibri"/>
                <w:color w:val="000000"/>
                <w:sz w:val="28"/>
                <w:szCs w:val="28"/>
              </w:rPr>
              <w:t>-0.0031</w:t>
            </w:r>
          </w:p>
        </w:tc>
        <w:tc>
          <w:tcPr>
            <w:tcW w:w="767" w:type="pct"/>
            <w:tcBorders>
              <w:top w:val="single" w:sz="4" w:space="0" w:color="auto"/>
              <w:left w:val="nil"/>
              <w:bottom w:val="single" w:sz="4" w:space="0" w:color="auto"/>
              <w:right w:val="nil"/>
            </w:tcBorders>
            <w:shd w:val="clear" w:color="auto" w:fill="auto"/>
            <w:noWrap/>
            <w:vAlign w:val="bottom"/>
            <w:hideMark/>
          </w:tcPr>
          <w:p w:rsidR="002D6A93" w:rsidRPr="002D6A93" w:rsidRDefault="002D6A93" w:rsidP="00D93918">
            <w:pPr>
              <w:spacing w:after="0" w:line="240" w:lineRule="auto"/>
              <w:jc w:val="center"/>
              <w:rPr>
                <w:rFonts w:ascii="Verdana" w:eastAsia="Times New Roman" w:hAnsi="Verdana" w:cs="Calibri"/>
                <w:color w:val="000000"/>
                <w:sz w:val="28"/>
                <w:szCs w:val="28"/>
              </w:rPr>
            </w:pPr>
            <w:r w:rsidRPr="002D6A93">
              <w:rPr>
                <w:rFonts w:ascii="Verdana" w:eastAsia="Times New Roman" w:hAnsi="Verdana" w:cs="Calibri"/>
                <w:color w:val="000000"/>
                <w:sz w:val="28"/>
                <w:szCs w:val="28"/>
              </w:rPr>
              <w:t>0.0509</w:t>
            </w:r>
          </w:p>
        </w:tc>
        <w:tc>
          <w:tcPr>
            <w:tcW w:w="1127" w:type="pct"/>
            <w:tcBorders>
              <w:top w:val="single" w:sz="4" w:space="0" w:color="auto"/>
              <w:left w:val="nil"/>
              <w:bottom w:val="single" w:sz="4" w:space="0" w:color="auto"/>
              <w:right w:val="nil"/>
            </w:tcBorders>
            <w:shd w:val="clear" w:color="auto" w:fill="auto"/>
            <w:noWrap/>
            <w:vAlign w:val="bottom"/>
            <w:hideMark/>
          </w:tcPr>
          <w:p w:rsidR="002D6A93" w:rsidRPr="002D6A93" w:rsidRDefault="002D6A93" w:rsidP="00D93918">
            <w:pPr>
              <w:spacing w:after="0" w:line="240" w:lineRule="auto"/>
              <w:jc w:val="center"/>
              <w:rPr>
                <w:rFonts w:ascii="Verdana" w:eastAsia="Times New Roman" w:hAnsi="Verdana" w:cs="Calibri"/>
                <w:color w:val="000000"/>
                <w:sz w:val="28"/>
                <w:szCs w:val="28"/>
              </w:rPr>
            </w:pPr>
            <w:r w:rsidRPr="002D6A93">
              <w:rPr>
                <w:rFonts w:ascii="Verdana" w:eastAsia="Times New Roman" w:hAnsi="Verdana" w:cs="Calibri"/>
                <w:color w:val="000000"/>
                <w:sz w:val="28"/>
                <w:szCs w:val="28"/>
              </w:rPr>
              <w:t>0.1628</w:t>
            </w:r>
          </w:p>
        </w:tc>
        <w:tc>
          <w:tcPr>
            <w:tcW w:w="953" w:type="pct"/>
            <w:tcBorders>
              <w:top w:val="single" w:sz="4" w:space="0" w:color="auto"/>
              <w:left w:val="nil"/>
              <w:bottom w:val="single" w:sz="4" w:space="0" w:color="auto"/>
              <w:right w:val="nil"/>
            </w:tcBorders>
            <w:shd w:val="clear" w:color="auto" w:fill="auto"/>
            <w:noWrap/>
            <w:vAlign w:val="bottom"/>
            <w:hideMark/>
          </w:tcPr>
          <w:p w:rsidR="002D6A93" w:rsidRPr="002D6A93" w:rsidRDefault="002D6A93" w:rsidP="00D93918">
            <w:pPr>
              <w:spacing w:after="0" w:line="240" w:lineRule="auto"/>
              <w:jc w:val="center"/>
              <w:rPr>
                <w:rFonts w:ascii="Verdana" w:eastAsia="Times New Roman" w:hAnsi="Verdana" w:cs="Calibri"/>
                <w:color w:val="000000"/>
                <w:sz w:val="28"/>
                <w:szCs w:val="28"/>
              </w:rPr>
            </w:pPr>
            <w:r w:rsidRPr="002D6A93">
              <w:rPr>
                <w:rFonts w:ascii="Verdana" w:eastAsia="Times New Roman" w:hAnsi="Verdana" w:cs="Calibri"/>
                <w:color w:val="000000"/>
                <w:sz w:val="28"/>
                <w:szCs w:val="28"/>
              </w:rPr>
              <w:t>0.1628</w:t>
            </w:r>
          </w:p>
        </w:tc>
        <w:tc>
          <w:tcPr>
            <w:tcW w:w="732" w:type="pct"/>
            <w:tcBorders>
              <w:top w:val="single" w:sz="4" w:space="0" w:color="auto"/>
              <w:left w:val="nil"/>
              <w:bottom w:val="single" w:sz="4" w:space="0" w:color="auto"/>
              <w:right w:val="nil"/>
            </w:tcBorders>
            <w:shd w:val="clear" w:color="auto" w:fill="auto"/>
            <w:noWrap/>
            <w:vAlign w:val="bottom"/>
            <w:hideMark/>
          </w:tcPr>
          <w:p w:rsidR="002D6A93" w:rsidRPr="002D6A93" w:rsidRDefault="002D6A93" w:rsidP="00D93918">
            <w:pPr>
              <w:spacing w:after="0" w:line="240" w:lineRule="auto"/>
              <w:jc w:val="center"/>
              <w:rPr>
                <w:rFonts w:ascii="Verdana" w:eastAsia="Times New Roman" w:hAnsi="Verdana" w:cs="Calibri"/>
                <w:color w:val="000000"/>
                <w:sz w:val="28"/>
                <w:szCs w:val="28"/>
              </w:rPr>
            </w:pPr>
            <w:r w:rsidRPr="002D6A93">
              <w:rPr>
                <w:rFonts w:ascii="Verdana" w:eastAsia="Times New Roman" w:hAnsi="Verdana" w:cs="Calibri"/>
                <w:color w:val="000000"/>
                <w:sz w:val="28"/>
                <w:szCs w:val="28"/>
              </w:rPr>
              <w:t>4.0188</w:t>
            </w:r>
          </w:p>
        </w:tc>
      </w:tr>
      <w:tr w:rsidR="002D6A93" w:rsidRPr="002D6A93" w:rsidTr="00D93918">
        <w:trPr>
          <w:trHeight w:val="300"/>
        </w:trPr>
        <w:tc>
          <w:tcPr>
            <w:tcW w:w="598" w:type="pct"/>
            <w:tcBorders>
              <w:top w:val="single" w:sz="4" w:space="0" w:color="auto"/>
              <w:left w:val="nil"/>
              <w:bottom w:val="single" w:sz="4" w:space="0" w:color="auto"/>
              <w:right w:val="nil"/>
            </w:tcBorders>
            <w:shd w:val="clear" w:color="auto" w:fill="auto"/>
            <w:noWrap/>
            <w:vAlign w:val="bottom"/>
            <w:hideMark/>
          </w:tcPr>
          <w:p w:rsidR="002D6A93" w:rsidRPr="002D6A93" w:rsidRDefault="002D6A93" w:rsidP="00D93918">
            <w:pPr>
              <w:spacing w:after="0" w:line="240" w:lineRule="auto"/>
              <w:jc w:val="center"/>
              <w:rPr>
                <w:rFonts w:ascii="Verdana" w:eastAsia="Times New Roman" w:hAnsi="Verdana" w:cs="Calibri"/>
                <w:color w:val="000000"/>
                <w:sz w:val="28"/>
                <w:szCs w:val="28"/>
              </w:rPr>
            </w:pPr>
            <w:r w:rsidRPr="002D6A93">
              <w:rPr>
                <w:rFonts w:ascii="Verdana" w:eastAsia="Times New Roman" w:hAnsi="Verdana" w:cs="Calibri"/>
                <w:color w:val="000000"/>
                <w:sz w:val="28"/>
                <w:szCs w:val="28"/>
              </w:rPr>
              <w:t xml:space="preserve">X3 </w:t>
            </w:r>
            <w:r w:rsidRPr="002D6A93">
              <w:rPr>
                <w:rFonts w:ascii="Verdana" w:eastAsia="Times New Roman" w:hAnsi="Verdana" w:cs="Calibri"/>
                <w:color w:val="000000"/>
                <w:sz w:val="28"/>
                <w:szCs w:val="28"/>
              </w:rPr>
              <w:sym w:font="Wingdings" w:char="F0E0"/>
            </w:r>
            <w:r w:rsidRPr="002D6A93">
              <w:rPr>
                <w:rFonts w:ascii="Verdana" w:eastAsia="Times New Roman" w:hAnsi="Verdana" w:cs="Calibri"/>
                <w:color w:val="000000"/>
                <w:sz w:val="28"/>
                <w:szCs w:val="28"/>
              </w:rPr>
              <w:t xml:space="preserve"> Z</w:t>
            </w:r>
          </w:p>
        </w:tc>
        <w:tc>
          <w:tcPr>
            <w:tcW w:w="823" w:type="pct"/>
            <w:tcBorders>
              <w:top w:val="single" w:sz="4" w:space="0" w:color="auto"/>
              <w:left w:val="nil"/>
              <w:bottom w:val="single" w:sz="4" w:space="0" w:color="auto"/>
              <w:right w:val="nil"/>
            </w:tcBorders>
            <w:shd w:val="clear" w:color="auto" w:fill="auto"/>
            <w:noWrap/>
            <w:vAlign w:val="bottom"/>
            <w:hideMark/>
          </w:tcPr>
          <w:p w:rsidR="002D6A93" w:rsidRPr="002D6A93" w:rsidRDefault="002D6A93" w:rsidP="00D93918">
            <w:pPr>
              <w:spacing w:after="0" w:line="240" w:lineRule="auto"/>
              <w:jc w:val="center"/>
              <w:rPr>
                <w:rFonts w:ascii="Verdana" w:eastAsia="Times New Roman" w:hAnsi="Verdana" w:cs="Calibri"/>
                <w:color w:val="000000"/>
                <w:sz w:val="28"/>
                <w:szCs w:val="28"/>
              </w:rPr>
            </w:pPr>
            <w:r w:rsidRPr="002D6A93">
              <w:rPr>
                <w:rFonts w:ascii="Verdana" w:eastAsia="Times New Roman" w:hAnsi="Verdana" w:cs="Calibri"/>
                <w:color w:val="000000"/>
                <w:sz w:val="28"/>
                <w:szCs w:val="28"/>
              </w:rPr>
              <w:t>0.6056</w:t>
            </w:r>
          </w:p>
        </w:tc>
        <w:tc>
          <w:tcPr>
            <w:tcW w:w="767" w:type="pct"/>
            <w:tcBorders>
              <w:top w:val="single" w:sz="4" w:space="0" w:color="auto"/>
              <w:left w:val="nil"/>
              <w:bottom w:val="single" w:sz="4" w:space="0" w:color="auto"/>
              <w:right w:val="nil"/>
            </w:tcBorders>
            <w:shd w:val="clear" w:color="auto" w:fill="auto"/>
            <w:noWrap/>
            <w:vAlign w:val="bottom"/>
            <w:hideMark/>
          </w:tcPr>
          <w:p w:rsidR="002D6A93" w:rsidRPr="002D6A93" w:rsidRDefault="002D6A93" w:rsidP="00D93918">
            <w:pPr>
              <w:spacing w:after="0" w:line="240" w:lineRule="auto"/>
              <w:jc w:val="center"/>
              <w:rPr>
                <w:rFonts w:ascii="Verdana" w:eastAsia="Times New Roman" w:hAnsi="Verdana" w:cs="Calibri"/>
                <w:color w:val="000000"/>
                <w:sz w:val="28"/>
                <w:szCs w:val="28"/>
              </w:rPr>
            </w:pPr>
            <w:r w:rsidRPr="002D6A93">
              <w:rPr>
                <w:rFonts w:ascii="Verdana" w:eastAsia="Times New Roman" w:hAnsi="Verdana" w:cs="Calibri"/>
                <w:color w:val="000000"/>
                <w:sz w:val="28"/>
                <w:szCs w:val="28"/>
              </w:rPr>
              <w:t>0.6041</w:t>
            </w:r>
          </w:p>
        </w:tc>
        <w:tc>
          <w:tcPr>
            <w:tcW w:w="1127" w:type="pct"/>
            <w:tcBorders>
              <w:top w:val="single" w:sz="4" w:space="0" w:color="auto"/>
              <w:left w:val="nil"/>
              <w:bottom w:val="single" w:sz="4" w:space="0" w:color="auto"/>
              <w:right w:val="nil"/>
            </w:tcBorders>
            <w:shd w:val="clear" w:color="auto" w:fill="auto"/>
            <w:noWrap/>
            <w:vAlign w:val="bottom"/>
            <w:hideMark/>
          </w:tcPr>
          <w:p w:rsidR="002D6A93" w:rsidRPr="002D6A93" w:rsidRDefault="002D6A93" w:rsidP="00D93918">
            <w:pPr>
              <w:spacing w:after="0" w:line="240" w:lineRule="auto"/>
              <w:jc w:val="center"/>
              <w:rPr>
                <w:rFonts w:ascii="Verdana" w:eastAsia="Times New Roman" w:hAnsi="Verdana" w:cs="Calibri"/>
                <w:color w:val="000000"/>
                <w:sz w:val="28"/>
                <w:szCs w:val="28"/>
              </w:rPr>
            </w:pPr>
            <w:r w:rsidRPr="002D6A93">
              <w:rPr>
                <w:rFonts w:ascii="Verdana" w:eastAsia="Times New Roman" w:hAnsi="Verdana" w:cs="Calibri"/>
                <w:color w:val="000000"/>
                <w:sz w:val="28"/>
                <w:szCs w:val="28"/>
              </w:rPr>
              <w:t>0.0932</w:t>
            </w:r>
          </w:p>
        </w:tc>
        <w:tc>
          <w:tcPr>
            <w:tcW w:w="953" w:type="pct"/>
            <w:tcBorders>
              <w:top w:val="single" w:sz="4" w:space="0" w:color="auto"/>
              <w:left w:val="nil"/>
              <w:bottom w:val="single" w:sz="4" w:space="0" w:color="auto"/>
              <w:right w:val="nil"/>
            </w:tcBorders>
            <w:shd w:val="clear" w:color="auto" w:fill="auto"/>
            <w:noWrap/>
            <w:vAlign w:val="bottom"/>
            <w:hideMark/>
          </w:tcPr>
          <w:p w:rsidR="002D6A93" w:rsidRPr="002D6A93" w:rsidRDefault="002D6A93" w:rsidP="00D93918">
            <w:pPr>
              <w:spacing w:after="0" w:line="240" w:lineRule="auto"/>
              <w:jc w:val="center"/>
              <w:rPr>
                <w:rFonts w:ascii="Verdana" w:eastAsia="Times New Roman" w:hAnsi="Verdana" w:cs="Calibri"/>
                <w:color w:val="000000"/>
                <w:sz w:val="28"/>
                <w:szCs w:val="28"/>
              </w:rPr>
            </w:pPr>
            <w:r w:rsidRPr="002D6A93">
              <w:rPr>
                <w:rFonts w:ascii="Verdana" w:eastAsia="Times New Roman" w:hAnsi="Verdana" w:cs="Calibri"/>
                <w:color w:val="000000"/>
                <w:sz w:val="28"/>
                <w:szCs w:val="28"/>
              </w:rPr>
              <w:t>0.0932</w:t>
            </w:r>
          </w:p>
        </w:tc>
        <w:tc>
          <w:tcPr>
            <w:tcW w:w="732" w:type="pct"/>
            <w:tcBorders>
              <w:top w:val="single" w:sz="4" w:space="0" w:color="auto"/>
              <w:left w:val="nil"/>
              <w:bottom w:val="single" w:sz="4" w:space="0" w:color="auto"/>
              <w:right w:val="nil"/>
            </w:tcBorders>
            <w:shd w:val="clear" w:color="auto" w:fill="auto"/>
            <w:noWrap/>
            <w:vAlign w:val="bottom"/>
            <w:hideMark/>
          </w:tcPr>
          <w:p w:rsidR="002D6A93" w:rsidRPr="002D6A93" w:rsidRDefault="002D6A93" w:rsidP="00D93918">
            <w:pPr>
              <w:spacing w:after="0" w:line="240" w:lineRule="auto"/>
              <w:jc w:val="center"/>
              <w:rPr>
                <w:rFonts w:ascii="Verdana" w:eastAsia="Times New Roman" w:hAnsi="Verdana" w:cs="Calibri"/>
                <w:color w:val="000000"/>
                <w:sz w:val="28"/>
                <w:szCs w:val="28"/>
              </w:rPr>
            </w:pPr>
            <w:r w:rsidRPr="002D6A93">
              <w:rPr>
                <w:rFonts w:ascii="Verdana" w:eastAsia="Times New Roman" w:hAnsi="Verdana" w:cs="Calibri"/>
                <w:color w:val="000000"/>
                <w:sz w:val="28"/>
                <w:szCs w:val="28"/>
              </w:rPr>
              <w:t>6.4953</w:t>
            </w:r>
          </w:p>
        </w:tc>
      </w:tr>
      <w:tr w:rsidR="002D6A93" w:rsidRPr="002D6A93" w:rsidTr="00D93918">
        <w:trPr>
          <w:trHeight w:val="300"/>
        </w:trPr>
        <w:tc>
          <w:tcPr>
            <w:tcW w:w="598" w:type="pct"/>
            <w:tcBorders>
              <w:top w:val="single" w:sz="4" w:space="0" w:color="auto"/>
              <w:left w:val="nil"/>
              <w:bottom w:val="single" w:sz="4" w:space="0" w:color="auto"/>
              <w:right w:val="nil"/>
            </w:tcBorders>
            <w:shd w:val="clear" w:color="auto" w:fill="auto"/>
            <w:noWrap/>
            <w:vAlign w:val="bottom"/>
            <w:hideMark/>
          </w:tcPr>
          <w:p w:rsidR="002D6A93" w:rsidRPr="002D6A93" w:rsidRDefault="002D6A93" w:rsidP="00D93918">
            <w:pPr>
              <w:spacing w:after="0" w:line="240" w:lineRule="auto"/>
              <w:jc w:val="center"/>
              <w:rPr>
                <w:rFonts w:ascii="Verdana" w:eastAsia="Times New Roman" w:hAnsi="Verdana" w:cs="Calibri"/>
                <w:color w:val="000000"/>
                <w:sz w:val="28"/>
                <w:szCs w:val="28"/>
              </w:rPr>
            </w:pPr>
            <w:r w:rsidRPr="002D6A93">
              <w:rPr>
                <w:rFonts w:ascii="Verdana" w:eastAsia="Times New Roman" w:hAnsi="Verdana" w:cs="Calibri"/>
                <w:color w:val="000000"/>
                <w:sz w:val="28"/>
                <w:szCs w:val="28"/>
              </w:rPr>
              <w:t xml:space="preserve">X3 </w:t>
            </w:r>
            <w:r w:rsidRPr="002D6A93">
              <w:rPr>
                <w:rFonts w:ascii="Verdana" w:eastAsia="Times New Roman" w:hAnsi="Verdana" w:cs="Calibri"/>
                <w:color w:val="000000"/>
                <w:sz w:val="28"/>
                <w:szCs w:val="28"/>
              </w:rPr>
              <w:sym w:font="Wingdings" w:char="F0E0"/>
            </w:r>
            <w:r w:rsidRPr="002D6A93">
              <w:rPr>
                <w:rFonts w:ascii="Verdana" w:eastAsia="Times New Roman" w:hAnsi="Verdana" w:cs="Calibri"/>
                <w:color w:val="000000"/>
                <w:sz w:val="28"/>
                <w:szCs w:val="28"/>
              </w:rPr>
              <w:t xml:space="preserve"> Y</w:t>
            </w:r>
          </w:p>
        </w:tc>
        <w:tc>
          <w:tcPr>
            <w:tcW w:w="823" w:type="pct"/>
            <w:tcBorders>
              <w:top w:val="single" w:sz="4" w:space="0" w:color="auto"/>
              <w:left w:val="nil"/>
              <w:bottom w:val="single" w:sz="4" w:space="0" w:color="auto"/>
              <w:right w:val="nil"/>
            </w:tcBorders>
            <w:shd w:val="clear" w:color="auto" w:fill="auto"/>
            <w:noWrap/>
            <w:vAlign w:val="bottom"/>
            <w:hideMark/>
          </w:tcPr>
          <w:p w:rsidR="002D6A93" w:rsidRPr="002D6A93" w:rsidRDefault="002D6A93" w:rsidP="00D93918">
            <w:pPr>
              <w:spacing w:after="0" w:line="240" w:lineRule="auto"/>
              <w:jc w:val="center"/>
              <w:rPr>
                <w:rFonts w:ascii="Verdana" w:eastAsia="Times New Roman" w:hAnsi="Verdana" w:cs="Calibri"/>
                <w:color w:val="000000"/>
                <w:sz w:val="28"/>
                <w:szCs w:val="28"/>
              </w:rPr>
            </w:pPr>
            <w:r w:rsidRPr="002D6A93">
              <w:rPr>
                <w:rFonts w:ascii="Verdana" w:eastAsia="Times New Roman" w:hAnsi="Verdana" w:cs="Calibri"/>
                <w:color w:val="000000"/>
                <w:sz w:val="28"/>
                <w:szCs w:val="28"/>
              </w:rPr>
              <w:t>0.0239</w:t>
            </w:r>
          </w:p>
        </w:tc>
        <w:tc>
          <w:tcPr>
            <w:tcW w:w="767" w:type="pct"/>
            <w:tcBorders>
              <w:top w:val="single" w:sz="4" w:space="0" w:color="auto"/>
              <w:left w:val="nil"/>
              <w:bottom w:val="single" w:sz="4" w:space="0" w:color="auto"/>
              <w:right w:val="nil"/>
            </w:tcBorders>
            <w:shd w:val="clear" w:color="auto" w:fill="auto"/>
            <w:noWrap/>
            <w:vAlign w:val="bottom"/>
            <w:hideMark/>
          </w:tcPr>
          <w:p w:rsidR="002D6A93" w:rsidRPr="002D6A93" w:rsidRDefault="002D6A93" w:rsidP="00D93918">
            <w:pPr>
              <w:spacing w:after="0" w:line="240" w:lineRule="auto"/>
              <w:jc w:val="center"/>
              <w:rPr>
                <w:rFonts w:ascii="Verdana" w:eastAsia="Times New Roman" w:hAnsi="Verdana" w:cs="Calibri"/>
                <w:color w:val="000000"/>
                <w:sz w:val="28"/>
                <w:szCs w:val="28"/>
              </w:rPr>
            </w:pPr>
            <w:r w:rsidRPr="002D6A93">
              <w:rPr>
                <w:rFonts w:ascii="Verdana" w:eastAsia="Times New Roman" w:hAnsi="Verdana" w:cs="Calibri"/>
                <w:color w:val="000000"/>
                <w:sz w:val="28"/>
                <w:szCs w:val="28"/>
              </w:rPr>
              <w:t>0.0423</w:t>
            </w:r>
          </w:p>
        </w:tc>
        <w:tc>
          <w:tcPr>
            <w:tcW w:w="1127" w:type="pct"/>
            <w:tcBorders>
              <w:top w:val="single" w:sz="4" w:space="0" w:color="auto"/>
              <w:left w:val="nil"/>
              <w:bottom w:val="single" w:sz="4" w:space="0" w:color="auto"/>
              <w:right w:val="nil"/>
            </w:tcBorders>
            <w:shd w:val="clear" w:color="auto" w:fill="auto"/>
            <w:noWrap/>
            <w:vAlign w:val="bottom"/>
            <w:hideMark/>
          </w:tcPr>
          <w:p w:rsidR="002D6A93" w:rsidRPr="002D6A93" w:rsidRDefault="002D6A93" w:rsidP="00D93918">
            <w:pPr>
              <w:spacing w:after="0" w:line="240" w:lineRule="auto"/>
              <w:jc w:val="center"/>
              <w:rPr>
                <w:rFonts w:ascii="Verdana" w:eastAsia="Times New Roman" w:hAnsi="Verdana" w:cs="Calibri"/>
                <w:color w:val="000000"/>
                <w:sz w:val="28"/>
                <w:szCs w:val="28"/>
              </w:rPr>
            </w:pPr>
            <w:r w:rsidRPr="002D6A93">
              <w:rPr>
                <w:rFonts w:ascii="Verdana" w:eastAsia="Times New Roman" w:hAnsi="Verdana" w:cs="Calibri"/>
                <w:color w:val="000000"/>
                <w:sz w:val="28"/>
                <w:szCs w:val="28"/>
              </w:rPr>
              <w:t>0.1150</w:t>
            </w:r>
          </w:p>
        </w:tc>
        <w:tc>
          <w:tcPr>
            <w:tcW w:w="953" w:type="pct"/>
            <w:tcBorders>
              <w:top w:val="single" w:sz="4" w:space="0" w:color="auto"/>
              <w:left w:val="nil"/>
              <w:bottom w:val="single" w:sz="4" w:space="0" w:color="auto"/>
              <w:right w:val="nil"/>
            </w:tcBorders>
            <w:shd w:val="clear" w:color="auto" w:fill="auto"/>
            <w:noWrap/>
            <w:vAlign w:val="bottom"/>
            <w:hideMark/>
          </w:tcPr>
          <w:p w:rsidR="002D6A93" w:rsidRPr="002D6A93" w:rsidRDefault="002D6A93" w:rsidP="00D93918">
            <w:pPr>
              <w:spacing w:after="0" w:line="240" w:lineRule="auto"/>
              <w:jc w:val="center"/>
              <w:rPr>
                <w:rFonts w:ascii="Verdana" w:eastAsia="Times New Roman" w:hAnsi="Verdana" w:cs="Calibri"/>
                <w:color w:val="000000"/>
                <w:sz w:val="28"/>
                <w:szCs w:val="28"/>
              </w:rPr>
            </w:pPr>
            <w:r w:rsidRPr="002D6A93">
              <w:rPr>
                <w:rFonts w:ascii="Verdana" w:eastAsia="Times New Roman" w:hAnsi="Verdana" w:cs="Calibri"/>
                <w:color w:val="000000"/>
                <w:sz w:val="28"/>
                <w:szCs w:val="28"/>
              </w:rPr>
              <w:t>0.1150</w:t>
            </w:r>
          </w:p>
        </w:tc>
        <w:tc>
          <w:tcPr>
            <w:tcW w:w="732" w:type="pct"/>
            <w:tcBorders>
              <w:top w:val="single" w:sz="4" w:space="0" w:color="auto"/>
              <w:left w:val="nil"/>
              <w:bottom w:val="single" w:sz="4" w:space="0" w:color="auto"/>
              <w:right w:val="nil"/>
            </w:tcBorders>
            <w:shd w:val="clear" w:color="auto" w:fill="auto"/>
            <w:noWrap/>
            <w:vAlign w:val="bottom"/>
            <w:hideMark/>
          </w:tcPr>
          <w:p w:rsidR="002D6A93" w:rsidRPr="002D6A93" w:rsidRDefault="002D6A93" w:rsidP="00D93918">
            <w:pPr>
              <w:spacing w:after="0" w:line="240" w:lineRule="auto"/>
              <w:jc w:val="center"/>
              <w:rPr>
                <w:rFonts w:ascii="Verdana" w:eastAsia="Times New Roman" w:hAnsi="Verdana" w:cs="Calibri"/>
                <w:color w:val="000000"/>
                <w:sz w:val="28"/>
                <w:szCs w:val="28"/>
              </w:rPr>
            </w:pPr>
            <w:r w:rsidRPr="002D6A93">
              <w:rPr>
                <w:rFonts w:ascii="Verdana" w:eastAsia="Times New Roman" w:hAnsi="Verdana" w:cs="Calibri"/>
                <w:color w:val="000000"/>
                <w:sz w:val="28"/>
                <w:szCs w:val="28"/>
              </w:rPr>
              <w:t>3.2079</w:t>
            </w:r>
          </w:p>
        </w:tc>
      </w:tr>
    </w:tbl>
    <w:p w:rsidR="002D6A93" w:rsidRPr="002D6A93" w:rsidRDefault="002D6A93" w:rsidP="002D6A93">
      <w:pPr>
        <w:jc w:val="both"/>
        <w:rPr>
          <w:rFonts w:ascii="Verdana" w:hAnsi="Verdana"/>
          <w:sz w:val="28"/>
          <w:szCs w:val="28"/>
        </w:rPr>
      </w:pPr>
      <w:r w:rsidRPr="002D6A93">
        <w:rPr>
          <w:rFonts w:ascii="Verdana" w:hAnsi="Verdana"/>
          <w:sz w:val="28"/>
          <w:szCs w:val="28"/>
        </w:rPr>
        <w:t>Source: Authors’ Calculation (2020)</w:t>
      </w:r>
    </w:p>
    <w:p w:rsidR="002D6A93" w:rsidRPr="002D6A93" w:rsidRDefault="002D6A93" w:rsidP="002D6A93">
      <w:pPr>
        <w:ind w:firstLine="567"/>
        <w:jc w:val="both"/>
        <w:rPr>
          <w:rFonts w:ascii="Verdana" w:hAnsi="Verdana"/>
          <w:sz w:val="28"/>
          <w:szCs w:val="28"/>
        </w:rPr>
      </w:pPr>
      <w:r w:rsidRPr="002D6A93">
        <w:rPr>
          <w:rFonts w:ascii="Verdana" w:hAnsi="Verdana"/>
          <w:sz w:val="28"/>
          <w:szCs w:val="28"/>
        </w:rPr>
        <w:t>Table 6 shows the results of the measurement of the path coefficient of the relationship between the variables examined in this study. These results indicate that Brand Image, WoM, Perceived Price and Service Quality have a significant influence on Purchase Decision. Not only that, Table 6 also shows that WoM, Perceived Price and Service Quality have a significant influence on Brand Image. This is because the path coefficient of all relationships between variables has a value of more than 2.0. Therefore, this study found that the existing hypothesis was proven. This research finds the results of an external model test that results in the value of the loading factor of all indicators exceeding 0.7.</w:t>
      </w:r>
    </w:p>
    <w:p w:rsidR="002D6A93" w:rsidRDefault="002D6A93" w:rsidP="002D6A93">
      <w:pPr>
        <w:ind w:firstLine="567"/>
        <w:jc w:val="both"/>
        <w:rPr>
          <w:lang w:val="en-US"/>
        </w:rPr>
      </w:pPr>
    </w:p>
    <w:p w:rsidR="002D6A93" w:rsidRPr="002D6A93" w:rsidRDefault="002D6A93" w:rsidP="002D6A93">
      <w:pPr>
        <w:pStyle w:val="Heading1"/>
        <w:rPr>
          <w:rFonts w:ascii="Verdana" w:hAnsi="Verdana"/>
          <w:color w:val="auto"/>
          <w:sz w:val="28"/>
          <w:szCs w:val="28"/>
        </w:rPr>
      </w:pPr>
      <w:r w:rsidRPr="002D6A93">
        <w:rPr>
          <w:rFonts w:ascii="Verdana" w:hAnsi="Verdana"/>
          <w:color w:val="auto"/>
          <w:sz w:val="28"/>
          <w:szCs w:val="28"/>
        </w:rPr>
        <w:t>DISCUSSIONS</w:t>
      </w:r>
    </w:p>
    <w:p w:rsidR="002D6A93" w:rsidRPr="002D6A93" w:rsidRDefault="002D6A93" w:rsidP="002D6A93">
      <w:pPr>
        <w:ind w:firstLine="567"/>
        <w:jc w:val="both"/>
        <w:rPr>
          <w:rFonts w:ascii="Verdana" w:hAnsi="Verdana"/>
          <w:sz w:val="28"/>
          <w:szCs w:val="28"/>
        </w:rPr>
      </w:pPr>
      <w:r w:rsidRPr="002D6A93">
        <w:rPr>
          <w:rFonts w:ascii="Verdana" w:hAnsi="Verdana"/>
          <w:sz w:val="28"/>
          <w:szCs w:val="28"/>
        </w:rPr>
        <w:t xml:space="preserve">This study successfully revealed that Brand Image has a significant positive effect on Purchasing Decisions. This means that the better the Brand Image owned by the Hotels, so the visitors can further enhance purchasing decisions on the sevices offered by the Hotels. These findings are relevant to the findings of  </w:t>
      </w:r>
      <w:r w:rsidRPr="002D6A93">
        <w:rPr>
          <w:rFonts w:ascii="Verdana" w:hAnsi="Verdana"/>
          <w:sz w:val="28"/>
          <w:szCs w:val="28"/>
        </w:rPr>
        <w:fldChar w:fldCharType="begin" w:fldLock="1"/>
      </w:r>
      <w:r w:rsidRPr="002D6A93">
        <w:rPr>
          <w:rFonts w:ascii="Verdana" w:hAnsi="Verdana"/>
          <w:sz w:val="28"/>
          <w:szCs w:val="28"/>
        </w:rPr>
        <w:instrText>ADDIN CSL_CITATION {"citationItems":[{"id":"ITEM-1","itemData":{"DOI":"10.1177/0972150913501600","author":[{"dropping-particle":"","family":"Kashi","given":"Alireza Nalchi","non-dropping-particle":"","parse-names":false,"suffix":""}],"container-title":"Global Business Review","id":"ITEM-1","issue":"4","issued":{"date-parts":[["2013"]]},"page":"587-600","title":"Exploring Consumer Purchase Behaviour: Foreign Versus Local Brands","type":"article-journal","volume":"14"},"uris":["http://www.mendeley.com/documents/?uuid=d9fd2f32-a6f2-4755-98c7-ad9d0acfd8f0"]},{"id":"ITEM-2","itemData":{"DOI":"10.1177/0972150918779160","author":[{"dropping-particle":"","family":"Pant","given":"Mayank","non-dropping-particle":"","parse-names":false,"suffix":""},{"dropping-particle":"","family":"Virdi","given":"Amarpreet Singh","non-dropping-particle":"","parse-names":false,"suffix":""},{"dropping-particle":"","family":"Chaubey","given":"D S","non-dropping-particle":"","parse-names":false,"suffix":""}],"container-title":"Global Business Review","id":"ITEM-2","issue":"3","issued":{"date-parts":[["2018"]]},"page":"1-12","title":"Examining the Effect of Marketing Innovations on GPMA: A Study Using the PLS – SEM Approach","type":"article-journal","volume":"21"},"uris":["http://www.mendeley.com/documents/?uuid=60215db0-8ec4-49af-bb75-6304ebfef641"]},{"id":"ITEM-3","itemData":{"DOI":"10.1177/0972150919848912","ISBN":"0972150919","author":[{"dropping-particle":"","family":"Jha","given":"Bidyanand","non-dropping-particle":"","parse-names":false,"suffix":""}],"container-title":"Global Business Review","id":"ITEM-3","issued":{"date-parts":[["2019"]]},"title":"The Role of Social Media Communication : Empirical Study of Online Purchase Intention of Financial Products","type":"article-journal"},"uris":["http://www.mendeley.com/documents/?uuid=8e82ba83-c8b3-4320-93a0-ad35e5256230"]},{"id":"ITEM-4","itemData":{"DOI":"10.1177/0972150915569929","author":[{"dropping-particle":"","family":"Udomkit","given":"Nuntana","non-dropping-particle":"","parse-names":false,"suffix":""}],"container-title":"Global Business Review","id":"ITEM-4","issue":"3","issued":{"date-parts":[["2015"]]},"page":"415-424","title":"The Analysis of Bangkok Coffee Chain’ s Consumers and the Influence of Brand Personalities on their Purchasing Decision","type":"article-journal","volume":"16"},"uris":["http://www.mendeley.com/documents/?uuid=b0fda6ae-046a-4d28-bbdc-f0cb5a072092"]},{"id":"ITEM-5","itemData":{"DOI":"10.1177/0972150919862660","ISBN":"0972150919","author":[{"dropping-particle":"","family":"Kumar","given":"Rakesh","non-dropping-particle":"","parse-names":false,"suffix":""},{"dropping-particle":"","family":"Tripathi","given":"Vibhuti","non-dropping-particle":"","parse-names":false,"suffix":""}],"container-title":"Global Business Review","id":"ITEM-5","issued":{"date-parts":[["2019"]]},"page":"1-20","title":"Green Advertising : Examining the Role of Celebrity's Credibility Using SEM Approach","type":"article-journal"},"uris":["http://www.mendeley.com/documents/?uuid=5bc7d98a-cda5-42ac-93ff-dfb42e9e4120"]}],"mendeley":{"formattedCitation":"(Jha, 2019; Kashi, 2013; Kumar &amp; Tripathi, 2019; Pant et al., 2018; Udomkit, 2015)","manualFormatting":"Jha (2019); Kashi (2013); Kumar (2019); Pant et al. (2018); Udomkit (2015)","plainTextFormattedCitation":"(Jha, 2019; Kashi, 2013; Kumar &amp; Tripathi, 2019; Pant et al., 2018; Udomkit, 2015)","previouslyFormattedCitation":"(Jha, 2019; Kashi, 2013; Kumar, 2019; Pant et al., 2018; Udomkit, 2015)"},"properties":{"noteIndex":0},"schema":"https://github.com/citation-style-language/schema/raw/master/csl-citation.json"}</w:instrText>
      </w:r>
      <w:r w:rsidRPr="002D6A93">
        <w:rPr>
          <w:rFonts w:ascii="Verdana" w:hAnsi="Verdana"/>
          <w:sz w:val="28"/>
          <w:szCs w:val="28"/>
        </w:rPr>
        <w:fldChar w:fldCharType="separate"/>
      </w:r>
      <w:r w:rsidRPr="002D6A93">
        <w:rPr>
          <w:rFonts w:ascii="Verdana" w:hAnsi="Verdana"/>
          <w:noProof/>
          <w:sz w:val="28"/>
          <w:szCs w:val="28"/>
        </w:rPr>
        <w:t>Jha (2019); Kashi(2013); Kumar (2019); Pant et al. (2018); Udomkit(2015)</w:t>
      </w:r>
      <w:r w:rsidRPr="002D6A93">
        <w:rPr>
          <w:rFonts w:ascii="Verdana" w:hAnsi="Verdana"/>
          <w:sz w:val="28"/>
          <w:szCs w:val="28"/>
        </w:rPr>
        <w:fldChar w:fldCharType="end"/>
      </w:r>
      <w:r w:rsidRPr="002D6A93">
        <w:rPr>
          <w:rFonts w:ascii="Verdana" w:hAnsi="Verdana"/>
          <w:sz w:val="28"/>
          <w:szCs w:val="28"/>
        </w:rPr>
        <w:t xml:space="preserve"> and contention that view that </w:t>
      </w:r>
      <w:r w:rsidRPr="002D6A93">
        <w:rPr>
          <w:rFonts w:ascii="Verdana" w:hAnsi="Verdana"/>
          <w:sz w:val="28"/>
          <w:szCs w:val="28"/>
        </w:rPr>
        <w:lastRenderedPageBreak/>
        <w:t>brand image as a series of visitor’s perceptions that arise from the results of visitor’s evaluations on information about a brand. A set of these perceptions can remind visitors of a brand that can be the basis of visitor thinking in determining purchasing decisions.</w:t>
      </w:r>
    </w:p>
    <w:p w:rsidR="002D6A93" w:rsidRPr="002D6A93" w:rsidRDefault="002D6A93" w:rsidP="002D6A93">
      <w:pPr>
        <w:ind w:firstLine="567"/>
        <w:jc w:val="both"/>
        <w:rPr>
          <w:rFonts w:ascii="Verdana" w:hAnsi="Verdana"/>
          <w:sz w:val="28"/>
          <w:szCs w:val="28"/>
        </w:rPr>
      </w:pPr>
      <w:r w:rsidRPr="002D6A93">
        <w:rPr>
          <w:rFonts w:ascii="Verdana" w:hAnsi="Verdana"/>
          <w:sz w:val="28"/>
          <w:szCs w:val="28"/>
        </w:rPr>
        <w:t>The findings in this study are in accordance with the view that states that visitors determine the decision to buy a service based on the Brand Image that is in the minds of visitors. This is because the Brand Image is considered as a type of association that is in the minds of visitors when remembering a particular brand. Besides, Brand Image is also see</w:t>
      </w:r>
      <w:bookmarkStart w:id="0" w:name="_GoBack"/>
      <w:bookmarkEnd w:id="0"/>
      <w:r w:rsidRPr="002D6A93">
        <w:rPr>
          <w:rFonts w:ascii="Verdana" w:hAnsi="Verdana"/>
          <w:sz w:val="28"/>
          <w:szCs w:val="28"/>
        </w:rPr>
        <w:t>n as a set of beliefs, impressions, and thoughts that consumers have in a brand so that the decisions of a visitors can be determined from the Brand Image that is thought by visitors on a Hotel brand.</w:t>
      </w:r>
    </w:p>
    <w:p w:rsidR="002D6A93" w:rsidRPr="002D6A93" w:rsidRDefault="002D6A93" w:rsidP="002D6A93">
      <w:pPr>
        <w:ind w:firstLine="567"/>
        <w:jc w:val="both"/>
        <w:rPr>
          <w:rFonts w:ascii="Verdana" w:hAnsi="Verdana"/>
          <w:sz w:val="28"/>
          <w:szCs w:val="28"/>
        </w:rPr>
      </w:pPr>
      <w:r w:rsidRPr="002D6A93">
        <w:rPr>
          <w:rFonts w:ascii="Verdana" w:hAnsi="Verdana"/>
          <w:sz w:val="28"/>
          <w:szCs w:val="28"/>
        </w:rPr>
        <w:t>Thus, the Hotel business people need to pay attention to aspects of Brand Image and develop the Brand Image comprehensively so that the services offered by the Hotels can have a better impression so that visitors can determine the decision to purchase the services offered. In more detail, the Hotels need to develop indicators of Brand Image including Value, Quality, and Awareness, which in this study are proven to have the right level of validity and reliability to measure Brand Image variables. Therefore, the Hotels must be able to develop the benefits of the services offered, the impression of quality inherent in these services, and remain consistent in increasing consumer awareness of the existence of services from the Hotels.</w:t>
      </w:r>
    </w:p>
    <w:p w:rsidR="002D6A93" w:rsidRPr="002D6A93" w:rsidRDefault="002D6A93" w:rsidP="002D6A93">
      <w:pPr>
        <w:ind w:firstLine="567"/>
        <w:jc w:val="both"/>
        <w:rPr>
          <w:rFonts w:ascii="Verdana" w:hAnsi="Verdana"/>
          <w:sz w:val="28"/>
          <w:szCs w:val="28"/>
        </w:rPr>
      </w:pPr>
      <w:r w:rsidRPr="002D6A93">
        <w:rPr>
          <w:rFonts w:ascii="Verdana" w:hAnsi="Verdana"/>
          <w:sz w:val="28"/>
          <w:szCs w:val="28"/>
        </w:rPr>
        <w:t xml:space="preserve">This research also proves that brand image is also influenced by several factors such as Word of Mouth, Perceived Price, and Service Quality. The findings of the influence of marketing communication on the Brand Image are relevant to the results of research from </w:t>
      </w:r>
      <w:r w:rsidRPr="002D6A93">
        <w:rPr>
          <w:rFonts w:ascii="Verdana" w:hAnsi="Verdana"/>
          <w:sz w:val="28"/>
          <w:szCs w:val="28"/>
        </w:rPr>
        <w:fldChar w:fldCharType="begin" w:fldLock="1"/>
      </w:r>
      <w:r w:rsidRPr="002D6A93">
        <w:rPr>
          <w:rFonts w:ascii="Verdana" w:hAnsi="Verdana"/>
          <w:sz w:val="28"/>
          <w:szCs w:val="28"/>
        </w:rPr>
        <w:instrText>ADDIN CSL_CITATION {"citationItems":[{"id":"ITEM-1","itemData":{"DOI":"10.1016/j.ijhm.2018.12.011","ISSN":"0278-4319","author":[{"dropping-particle":"","family":"Song","given":"Hakjun","non-dropping-particle":"","parse-names":false,"suffix":""},{"dropping-particle":"","family":"Wang","given":"Junhui","non-dropping-particle":"","parse-names":false,"suffix":""},{"dropping-particle":"","family":"Han","given":"Heesup","non-dropping-particle":"","parse-names":false,"suffix":""}],"container-title":"International Journal of Hospitality Management","id":"ITEM-1","issue":"June 2018","issued":{"date-parts":[["2019"]]},"page":"50-59","publisher":"Elsevier","title":"Effect of Image, Satisfaction, Trust, Love, and Respect on Loyalty Formation for Name-Brand Coffee Shops","type":"article-journal","volume":"79"},"uris":["http://www.mendeley.com/documents/?uuid=9bab27b7-70cf-4c67-b2da-8551c6a8bb20"]},{"id":"ITEM-2","itemData":{"DOI":"10.1016/j.jclepro.2019.119119","ISSN":"0959-6526","author":[{"dropping-particle":"","family":"Zameer","given":"Hashim","non-dropping-particle":"","parse-names":false,"suffix":""},{"dropping-particle":"","family":"Wang","given":"Ying","non-dropping-particle":"","parse-names":false,"suffix":""},{"dropping-particle":"","family":"Yasmeen","given":"Humaira","non-dropping-particle":"","parse-names":false,"suffix":""}],"container-title":"Journal of Cleaner Production","id":"ITEM-2","issue":"October","issued":{"date-parts":[["2019"]]},"publisher":"Elsevier B.V.","title":"Reinforcing Green Competitive Advantage through Green Production, Creativity and Green Brand Image: Implications for Cleaner Production in China","type":"article-journal"},"uris":["http://www.mendeley.com/documents/?uuid=aaa4a921-5b06-412f-a823-511ba600c194"]},{"id":"ITEM-3","itemData":{"DOI":"10.1016/j.jretconser.2019.101898","ISSN":"0969-6989","author":[{"dropping-particle":"","family":"Errajaa","given":"Karim","non-dropping-particle":"","parse-names":false,"suffix":""},{"dropping-particle":"","family":"Daucé","given":"Bruno","non-dropping-particle":"","parse-names":false,"suffix":""},{"dropping-particle":"","family":"Legohérel","given":"Patrick","non-dropping-particle":"","parse-names":false,"suffix":""}],"container-title":"Journal of Retailing and Consumer Services","id":"ITEM-3","issue":"July 2019","issued":{"date-parts":[["2020"]]},"page":"101898","publisher":"Elsevier Ltd","title":"Consumer Reactions to Olfactory Congruence with Brand Image","type":"article-journal","volume":"52"},"uris":["http://www.mendeley.com/documents/?uuid=6d0dba58-fc58-44e5-9dc7-17984b10b97c"]},{"id":"ITEM-4","itemData":{"DOI":"10.1016/j.tourman.2018.10.021","ISSN":"0261-5177","author":[{"dropping-particle":"","family":"Ryu","given":"Kyungin","non-dropping-particle":"","parse-names":false,"suffix":""},{"dropping-particle":"","family":"Lehto","given":"Xinran Y","non-dropping-particle":"","parse-names":false,"suffix":""},{"dropping-particle":"","family":"Gordon","given":"Susan E","non-dropping-particle":"","parse-names":false,"suffix":""},{"dropping-particle":"","family":"Fu","given":"Xiaoxiao","non-dropping-particle":"","parse-names":false,"suffix":""}],"container-title":"Tourism Management","id":"ITEM-4","issue":"October 2018","issued":{"date-parts":[["2019"]]},"page":"348-363","publisher":"Elsevier","title":"Effect of a Brand Story Structure on Narrative Transportation and Perceived Brand Image of Luxury Hotels","type":"article-journal","volume":"71"},"uris":["http://www.mendeley.com/documents/?uuid=ec360cce-eb49-433a-a3a8-3317436fc5e0"]},{"id":"ITEM-5","itemData":{"DOI":"10.1016/j.tmp.2018.08.009","ISSN":"2211-9736","author":[{"dropping-particle":"","family":"Huang","given":"Chiung-en","non-dropping-particle":"","parse-names":false,"suffix":""},{"dropping-particle":"","family":"Liu","given":"Chih-hsing","non-dropping-particle":"","parse-names":false,"suffix":""}],"container-title":"Tourism Management Perspectives","id":"ITEM-5","issue":"August","issued":{"date-parts":[["2018"]]},"page":"144-155","publisher":"Elsevier","title":"The Creative Experience and its Impact on Brand Image and Travel Benefits: The Moderating Role Of Culture Learning","type":"article-journal","volume":"28"},"uris":["http://www.mendeley.com/documents/?uuid=1db3b745-711e-4ee3-ad61-98f047731658"]}],"mendeley":{"formattedCitation":"(Errajaa et al., 2020; Huang &amp; Liu, 2018; Ryu et al., 2019; Song et al., 2019; Zameer et al., 2019)","manualFormatting":"Errajaa et al. (2020); Huang &amp; Liu (2018); Ryu et al. (2019); Song et al. (2019) and Zameer et al. (2019)","plainTextFormattedCitation":"(Errajaa et al., 2020; Huang &amp; Liu, 2018; Ryu et al., 2019; Song et al., 2019; Zameer et al., 2019)","previouslyFormattedCitation":"(Errajaa et al., 2020; Huang &amp; Liu, 2018; Ryu et al., 2019; Song et al., 2019; Zameer et al., 2019)"},"properties":{"noteIndex":0},"schema":"https://github.com/citation-style-language/schema/raw/master/csl-citation.json"}</w:instrText>
      </w:r>
      <w:r w:rsidRPr="002D6A93">
        <w:rPr>
          <w:rFonts w:ascii="Verdana" w:hAnsi="Verdana"/>
          <w:sz w:val="28"/>
          <w:szCs w:val="28"/>
        </w:rPr>
        <w:fldChar w:fldCharType="separate"/>
      </w:r>
      <w:r w:rsidRPr="002D6A93">
        <w:rPr>
          <w:rFonts w:ascii="Verdana" w:hAnsi="Verdana"/>
          <w:noProof/>
          <w:sz w:val="28"/>
          <w:szCs w:val="28"/>
        </w:rPr>
        <w:t xml:space="preserve">Errajaa et al. (2020); Huang &amp; Liu (2018); Ryu et al. (2019); Song et al. (2019) and Zameer et </w:t>
      </w:r>
      <w:r w:rsidRPr="002D6A93">
        <w:rPr>
          <w:rFonts w:ascii="Verdana" w:hAnsi="Verdana"/>
          <w:noProof/>
          <w:sz w:val="28"/>
          <w:szCs w:val="28"/>
        </w:rPr>
        <w:lastRenderedPageBreak/>
        <w:t>al. (2019)</w:t>
      </w:r>
      <w:r w:rsidRPr="002D6A93">
        <w:rPr>
          <w:rFonts w:ascii="Verdana" w:hAnsi="Verdana"/>
          <w:sz w:val="28"/>
          <w:szCs w:val="28"/>
        </w:rPr>
        <w:fldChar w:fldCharType="end"/>
      </w:r>
      <w:r w:rsidRPr="002D6A93">
        <w:rPr>
          <w:rFonts w:ascii="Verdana" w:hAnsi="Verdana"/>
          <w:sz w:val="28"/>
          <w:szCs w:val="28"/>
        </w:rPr>
        <w:t>. These findings are relevant to the fact that services that are well communicated and carried out consistently can also create a good impression and are attached to the minds of consumers. The association formed in the mind of the consumer is what then creates a particular image. Thus it can be concluded that a company that aims to create the right Brand Image in the minds of customers must be able to make excellent Word of Mouth and be done consistently to the visitors. In the context of Hotel services, Word of Mouth seems rather tricky if the Hotels emphasizes conventional advertising, which requires expensive costs. The Hotels can prioritize aspects of public relations activities and emphasize attention to the Word of Mouth aspect because they could be both critical aspects of marketing communication success other than relying on conventional aspects of advertising.</w:t>
      </w:r>
    </w:p>
    <w:p w:rsidR="002D6A93" w:rsidRPr="002D6A93" w:rsidRDefault="002D6A93" w:rsidP="002D6A93">
      <w:pPr>
        <w:ind w:firstLine="567"/>
        <w:jc w:val="both"/>
        <w:rPr>
          <w:rFonts w:ascii="Verdana" w:hAnsi="Verdana"/>
          <w:sz w:val="28"/>
          <w:szCs w:val="28"/>
        </w:rPr>
      </w:pPr>
      <w:r w:rsidRPr="002D6A93">
        <w:rPr>
          <w:rFonts w:ascii="Verdana" w:hAnsi="Verdana"/>
          <w:sz w:val="28"/>
          <w:szCs w:val="28"/>
        </w:rPr>
        <w:t xml:space="preserve">In addition to influencing Brand Image, this research also succeeded in proving that Word of Mouth also has a significant influence on Puchase Decision. The findings of the influence of Word of Mouth on Purchase Decisions are relevant to research results from </w:t>
      </w:r>
      <w:r w:rsidRPr="002D6A93">
        <w:rPr>
          <w:rFonts w:ascii="Verdana" w:hAnsi="Verdana"/>
          <w:sz w:val="28"/>
          <w:szCs w:val="28"/>
        </w:rPr>
        <w:fldChar w:fldCharType="begin" w:fldLock="1"/>
      </w:r>
      <w:r w:rsidRPr="002D6A93">
        <w:rPr>
          <w:rFonts w:ascii="Verdana" w:hAnsi="Verdana"/>
          <w:sz w:val="28"/>
          <w:szCs w:val="28"/>
        </w:rPr>
        <w:instrText>ADDIN CSL_CITATION {"citationItems":[{"id":"ITEM-1","itemData":{"DOI":"10.1016/j.ijhm.2018.12.011","ISSN":"0278-4319","author":[{"dropping-particle":"","family":"Song","given":"Hakjun","non-dropping-particle":"","parse-names":false,"suffix":""},{"dropping-particle":"","family":"Wang","given":"Junhui","non-dropping-particle":"","parse-names":false,"suffix":""},{"dropping-particle":"","family":"Han","given":"Heesup","non-dropping-particle":"","parse-names":false,"suffix":""}],"container-title":"International Journal of Hospitality Management","id":"ITEM-1","issue":"June 2018","issued":{"date-parts":[["2019"]]},"page":"50-59","publisher":"Elsevier","title":"Effect of Image, Satisfaction, Trust, Love, and Respect on Loyalty Formation for Name-Brand Coffee Shops","type":"article-journal","volume":"79"},"uris":["http://www.mendeley.com/documents/?uuid=9bab27b7-70cf-4c67-b2da-8551c6a8bb20"]},{"id":"ITEM-2","itemData":{"DOI":"10.1016/j.jclepro.2019.119119","ISSN":"0959-6526","author":[{"dropping-particle":"","family":"Zameer","given":"Hashim","non-dropping-particle":"","parse-names":false,"suffix":""},{"dropping-particle":"","family":"Wang","given":"Ying","non-dropping-particle":"","parse-names":false,"suffix":""},{"dropping-particle":"","family":"Yasmeen","given":"Humaira","non-dropping-particle":"","parse-names":false,"suffix":""}],"container-title":"Journal of Cleaner Production","id":"ITEM-2","issue":"October","issued":{"date-parts":[["2019"]]},"publisher":"Elsevier B.V.","title":"Reinforcing Green Competitive Advantage through Green Production, Creativity and Green Brand Image: Implications for Cleaner Production in China","type":"article-journal"},"uris":["http://www.mendeley.com/documents/?uuid=aaa4a921-5b06-412f-a823-511ba600c194"]},{"id":"ITEM-3","itemData":{"DOI":"10.1016/j.jretconser.2019.101898","ISSN":"0969-6989","author":[{"dropping-particle":"","family":"Errajaa","given":"Karim","non-dropping-particle":"","parse-names":false,"suffix":""},{"dropping-particle":"","family":"Daucé","given":"Bruno","non-dropping-particle":"","parse-names":false,"suffix":""},{"dropping-particle":"","family":"Legohérel","given":"Patrick","non-dropping-particle":"","parse-names":false,"suffix":""}],"container-title":"Journal of Retailing and Consumer Services","id":"ITEM-3","issue":"July 2019","issued":{"date-parts":[["2020"]]},"page":"101898","publisher":"Elsevier Ltd","title":"Consumer Reactions to Olfactory Congruence with Brand Image","type":"article-journal","volume":"52"},"uris":["http://www.mendeley.com/documents/?uuid=6d0dba58-fc58-44e5-9dc7-17984b10b97c"]},{"id":"ITEM-4","itemData":{"DOI":"10.1016/j.tourman.2018.10.021","ISSN":"0261-5177","author":[{"dropping-particle":"","family":"Ryu","given":"Kyungin","non-dropping-particle":"","parse-names":false,"suffix":""},{"dropping-particle":"","family":"Lehto","given":"Xinran Y","non-dropping-particle":"","parse-names":false,"suffix":""},{"dropping-particle":"","family":"Gordon","given":"Susan E","non-dropping-particle":"","parse-names":false,"suffix":""},{"dropping-particle":"","family":"Fu","given":"Xiaoxiao","non-dropping-particle":"","parse-names":false,"suffix":""}],"container-title":"Tourism Management","id":"ITEM-4","issue":"October 2018","issued":{"date-parts":[["2019"]]},"page":"348-363","publisher":"Elsevier","title":"Effect of a Brand Story Structure on Narrative Transportation and Perceived Brand Image of Luxury Hotels","type":"article-journal","volume":"71"},"uris":["http://www.mendeley.com/documents/?uuid=ec360cce-eb49-433a-a3a8-3317436fc5e0"]},{"id":"ITEM-5","itemData":{"DOI":"10.1016/j.tmp.2018.08.009","ISSN":"2211-9736","author":[{"dropping-particle":"","family":"Huang","given":"Chiung-en","non-dropping-particle":"","parse-names":false,"suffix":""},{"dropping-particle":"","family":"Liu","given":"Chih-hsing","non-dropping-particle":"","parse-names":false,"suffix":""}],"container-title":"Tourism Management Perspectives","id":"ITEM-5","issue":"August","issued":{"date-parts":[["2018"]]},"page":"144-155","publisher":"Elsevier","title":"The Creative Experience and its Impact on Brand Image and Travel Benefits: The Moderating Role Of Culture Learning","type":"article-journal","volume":"28"},"uris":["http://www.mendeley.com/documents/?uuid=1db3b745-711e-4ee3-ad61-98f047731658"]}],"mendeley":{"formattedCitation":"(Errajaa et al., 2020; Huang &amp; Liu, 2018; Ryu et al., 2019; Song et al., 2019; Zameer et al., 2019)","manualFormatting":"Errajaa et al. (2020); Huang &amp; Liu (2018); Ryu et al. (2019); Song et al. (2019) and Zameer et al. (2019)","plainTextFormattedCitation":"(Errajaa et al., 2020; Huang &amp; Liu, 2018; Ryu et al., 2019; Song et al., 2019; Zameer et al., 2019)","previouslyFormattedCitation":"(Errajaa et al., 2020; Huang &amp; Liu, 2018; Ryu et al., 2019; Song et al., 2019; Zameer et al., 2019)"},"properties":{"noteIndex":0},"schema":"https://github.com/citation-style-language/schema/raw/master/csl-citation.json"}</w:instrText>
      </w:r>
      <w:r w:rsidRPr="002D6A93">
        <w:rPr>
          <w:rFonts w:ascii="Verdana" w:hAnsi="Verdana"/>
          <w:sz w:val="28"/>
          <w:szCs w:val="28"/>
        </w:rPr>
        <w:fldChar w:fldCharType="separate"/>
      </w:r>
      <w:r w:rsidRPr="002D6A93">
        <w:rPr>
          <w:rFonts w:ascii="Verdana" w:hAnsi="Verdana"/>
          <w:noProof/>
          <w:sz w:val="28"/>
          <w:szCs w:val="28"/>
        </w:rPr>
        <w:t>Errajaa et al. (2020); Huang &amp; Liu (2018); Ryu et al.(2019); Song et al. (2019) and Zameer et al.(2019)</w:t>
      </w:r>
      <w:r w:rsidRPr="002D6A93">
        <w:rPr>
          <w:rFonts w:ascii="Verdana" w:hAnsi="Verdana"/>
          <w:sz w:val="28"/>
          <w:szCs w:val="28"/>
        </w:rPr>
        <w:fldChar w:fldCharType="end"/>
      </w:r>
      <w:r w:rsidRPr="002D6A93">
        <w:rPr>
          <w:rFonts w:ascii="Verdana" w:hAnsi="Verdana"/>
          <w:sz w:val="28"/>
          <w:szCs w:val="28"/>
        </w:rPr>
        <w:t>. This finding is also relevant to the view that consistency and a good impression of marketing communication activities can encourage visitors to make purchasing decisions on the services offered. Visitors determine the Purchase Decision because it is driven by a wealth of useful information about the services offered. The impulse is created from consumer confidence in the product purchased based on information that is received massively. Visitors certainly have doubts about determining the Purchase Decision if they do not have adequate information from marketing communication activities. Therefore, the Hotels must also pay attention to these findings that information relating to the value and quality of the products offered must be consistently informed to consumers.</w:t>
      </w:r>
    </w:p>
    <w:p w:rsidR="002D6A93" w:rsidRPr="002D6A93" w:rsidRDefault="002D6A93" w:rsidP="002D6A93">
      <w:pPr>
        <w:ind w:firstLine="567"/>
        <w:jc w:val="both"/>
        <w:rPr>
          <w:rFonts w:ascii="Verdana" w:hAnsi="Verdana"/>
          <w:sz w:val="28"/>
          <w:szCs w:val="28"/>
        </w:rPr>
      </w:pPr>
      <w:r w:rsidRPr="002D6A93">
        <w:rPr>
          <w:rFonts w:ascii="Verdana" w:hAnsi="Verdana"/>
          <w:sz w:val="28"/>
          <w:szCs w:val="28"/>
        </w:rPr>
        <w:lastRenderedPageBreak/>
        <w:t xml:space="preserve">On the other hand, this research also proves that Perceived Price can also influence the the Brand Image that is relevant to the results of research from </w:t>
      </w:r>
      <w:r w:rsidRPr="002D6A93">
        <w:rPr>
          <w:rFonts w:ascii="Verdana" w:hAnsi="Verdana"/>
          <w:sz w:val="28"/>
          <w:szCs w:val="28"/>
        </w:rPr>
        <w:fldChar w:fldCharType="begin" w:fldLock="1"/>
      </w:r>
      <w:r w:rsidRPr="002D6A93">
        <w:rPr>
          <w:rFonts w:ascii="Verdana" w:hAnsi="Verdana"/>
          <w:sz w:val="28"/>
          <w:szCs w:val="28"/>
        </w:rPr>
        <w:instrText>ADDIN CSL_CITATION {"citationItems":[{"id":"ITEM-1","itemData":{"DOI":"10.1016/j.jpolmod.2018.01.014","ISSN":"0161-8938","author":[{"dropping-particle":"","family":"Junyi","given":"Author","non-dropping-particle":"","parse-names":false,"suffix":""},{"dropping-particle":"","family":"Shahriar","given":"Chen","non-dropping-particle":"","parse-names":false,"suffix":""},{"dropping-particle":"","family":"David","given":"Kibriya","non-dropping-particle":"","parse-names":false,"suffix":""},{"dropping-particle":"","family":"Edwin","given":"Bessler","non-dropping-particle":"","parse-names":false,"suffix":""}],"container-title":"Journal of Policy Modeling","id":"ITEM-1","issue":"14","issued":{"date-parts":[["2018"]]},"publisher":"The Society for Policy Modeling","title":"The Relationship Between Conflict Events and Commodity Prices in Sudan","type":"article-journal","volume":"01"},"uris":["http://www.mendeley.com/documents/?uuid=10bb5bb2-fe1e-465b-9899-70398b0274e9"]},{"id":"ITEM-2","itemData":{"DOI":"10.1016/j.omega.2019.102174","ISSN":"0305-0483","author":[{"dropping-particle":"","family":"Wang","given":"Qiang","non-dropping-particle":"","parse-names":false,"suffix":""},{"dropping-particle":"","family":"Zhao","given":"Nenggui","non-dropping-particle":"","parse-names":false,"suffix":""},{"dropping-particle":"","family":"Wu","given":"Jie","non-dropping-particle":"","parse-names":false,"suffix":""},{"dropping-particle":"","family":"Zhu","given":"Qingyuan","non-dropping-particle":"","parse-names":false,"suffix":""}],"container-title":"Omega","id":"ITEM-2","issued":{"date-parts":[["2019"]]},"page":"102174","publisher":"Elsevier Ltd","title":"Optimal Pricing and Inventory Policies with Reference Price Effect and Loss-Averse Customers","type":"article-journal"},"uris":["http://www.mendeley.com/documents/?uuid=5c583749-8c28-4ec7-a97f-2f93bb17d25b"]},{"id":"ITEM-3","itemData":{"DOI":"10.1016/j.ijindorg.2019.102530","author":[{"dropping-particle":"","family":"Burguet","given":"Roberto","non-dropping-particle":"","parse-names":false,"suffix":""},{"dropping-particle":"","family":"Sákovics","given":"József","non-dropping-particle":"","parse-names":false,"suffix":""}],"container-title":"International Journal of Industrial Organization","id":"ITEM-3","issued":{"date-parts":[["2019"]]},"publisher":"Elsevier B.V.","title":"Personalized Prices and Uncertainty in Monopsony","type":"article-journal","volume":"67"},"uris":["http://www.mendeley.com/documents/?uuid=e1f3df58-7392-4665-aeb9-fd845b3facbd"]},{"id":"ITEM-4","itemData":{"DOI":"10.1016/j.jretai.2019.07.001","ISSN":"0022-4359","author":[{"dropping-particle":"","family":"Verma","given":"Swati","non-dropping-particle":"","parse-names":false,"suffix":""},{"dropping-particle":"","family":"Guha","given":"Abhijit","non-dropping-particle":"","parse-names":false,"suffix":""},{"dropping-particle":"","family":"Biswas","given":"Abhijit","non-dropping-particle":"","parse-names":false,"suffix":""},{"dropping-particle":"","family":"Grewal","given":"Dhruv","non-dropping-particle":"","parse-names":false,"suffix":""}],"container-title":"Journal of Retailing","id":"ITEM-4","issued":{"date-parts":[["2019"]]},"page":"1-10","publisher":"New York University","title":"Are Low Price and Price Matching Guarantees Equivalent ? The Effects of Different Price Guarantees on Consumers ’ Evaluations","type":"article-journal"},"uris":["http://www.mendeley.com/documents/?uuid=c1998efd-8cf2-479a-9621-e31c85c31cb0"]}],"mendeley":{"formattedCitation":"(Burguet &amp; Sákovics, 2019; Junyi et al., 2018; Verma et al., 2019; Wang et al., 2019)","manualFormatting":"Burguet &amp; Sákovics (2019); Junyi et al. (2018); Verma et al. (2019) and Wang et al. (2019)","plainTextFormattedCitation":"(Burguet &amp; Sákovics, 2019; Junyi et al., 2018; Verma et al., 2019; Wang et al., 2019)","previouslyFormattedCitation":"(Burguet &amp; Sákovics, 2019; Junyi et al., 2018; Verma et al., 2019; Wang et al., 2019)"},"properties":{"noteIndex":0},"schema":"https://github.com/citation-style-language/schema/raw/master/csl-citation.json"}</w:instrText>
      </w:r>
      <w:r w:rsidRPr="002D6A93">
        <w:rPr>
          <w:rFonts w:ascii="Verdana" w:hAnsi="Verdana"/>
          <w:sz w:val="28"/>
          <w:szCs w:val="28"/>
        </w:rPr>
        <w:fldChar w:fldCharType="separate"/>
      </w:r>
      <w:r w:rsidRPr="002D6A93">
        <w:rPr>
          <w:rFonts w:ascii="Verdana" w:hAnsi="Verdana"/>
          <w:noProof/>
          <w:sz w:val="28"/>
          <w:szCs w:val="28"/>
        </w:rPr>
        <w:t>Burguet&amp; Sákovics (2019); Junyi et al.(2018); Verma et al. (2019) and Wang et al.(2019)</w:t>
      </w:r>
      <w:r w:rsidRPr="002D6A93">
        <w:rPr>
          <w:rFonts w:ascii="Verdana" w:hAnsi="Verdana"/>
          <w:sz w:val="28"/>
          <w:szCs w:val="28"/>
        </w:rPr>
        <w:fldChar w:fldCharType="end"/>
      </w:r>
      <w:r w:rsidRPr="002D6A93">
        <w:rPr>
          <w:rFonts w:ascii="Verdana" w:hAnsi="Verdana"/>
          <w:sz w:val="28"/>
          <w:szCs w:val="28"/>
        </w:rPr>
        <w:t>. This finding is in line with the view that the Perceived Price creates a certain impression in the visitor’s mind. Low prices tend to create a cheap impression of a product and high prices tend to produce a luxurious and exclusive impression of a product. In this context, of course the Hotels cannot set a high price so that the impression of good quality appears on the service being offered because it can actually produce a bad image. The Hotels also cannot immediately carry out a price war strategy by setting a low price because this actually turns off the image of the Hotels because it can be considered cheap. In these circumstances, the Hotels must be consistently at a price level that is in accordance with the value felt by visitors. Both aspects must be balanced because the Hotels certainly cannot pursue the impression of luxury, and also should not be known as a manufacturer of cheap services.</w:t>
      </w:r>
    </w:p>
    <w:p w:rsidR="002D6A93" w:rsidRPr="002D6A93" w:rsidRDefault="002D6A93" w:rsidP="002D6A93">
      <w:pPr>
        <w:ind w:firstLine="567"/>
        <w:jc w:val="both"/>
        <w:rPr>
          <w:rFonts w:ascii="Verdana" w:hAnsi="Verdana"/>
          <w:sz w:val="28"/>
          <w:szCs w:val="28"/>
        </w:rPr>
      </w:pPr>
      <w:r w:rsidRPr="002D6A93">
        <w:rPr>
          <w:rFonts w:ascii="Verdana" w:hAnsi="Verdana"/>
          <w:sz w:val="28"/>
          <w:szCs w:val="28"/>
        </w:rPr>
        <w:t xml:space="preserve">In the context of this Perceived Price, this study also found that the Perceived Price can also influence the determination of purchasing decisions made by consumers. This finding is relevant to the results of the </w:t>
      </w:r>
      <w:r w:rsidRPr="002D6A93">
        <w:rPr>
          <w:rFonts w:ascii="Verdana" w:hAnsi="Verdana"/>
          <w:sz w:val="28"/>
          <w:szCs w:val="28"/>
        </w:rPr>
        <w:fldChar w:fldCharType="begin" w:fldLock="1"/>
      </w:r>
      <w:r w:rsidRPr="002D6A93">
        <w:rPr>
          <w:rFonts w:ascii="Verdana" w:hAnsi="Verdana"/>
          <w:sz w:val="28"/>
          <w:szCs w:val="28"/>
        </w:rPr>
        <w:instrText>ADDIN CSL_CITATION {"citationItems":[{"id":"ITEM-1","itemData":{"DOI":"10.1016/j.jpolmod.2018.01.014","ISSN":"0161-8938","author":[{"dropping-particle":"","family":"Junyi","given":"Author","non-dropping-particle":"","parse-names":false,"suffix":""},{"dropping-particle":"","family":"Shahriar","given":"Chen","non-dropping-particle":"","parse-names":false,"suffix":""},{"dropping-particle":"","family":"David","given":"Kibriya","non-dropping-particle":"","parse-names":false,"suffix":""},{"dropping-particle":"","family":"Edwin","given":"Bessler","non-dropping-particle":"","parse-names":false,"suffix":""}],"container-title":"Journal of Policy Modeling","id":"ITEM-1","issue":"14","issued":{"date-parts":[["2018"]]},"publisher":"The Society for Policy Modeling","title":"The Relationship Between Conflict Events and Commodity Prices in Sudan","type":"article-journal","volume":"01"},"uris":["http://www.mendeley.com/documents/?uuid=10bb5bb2-fe1e-465b-9899-70398b0274e9"]},{"id":"ITEM-2","itemData":{"DOI":"10.1016/j.omega.2019.102174","ISSN":"0305-0483","author":[{"dropping-particle":"","family":"Wang","given":"Qiang","non-dropping-particle":"","parse-names":false,"suffix":""},{"dropping-particle":"","family":"Zhao","given":"Nenggui","non-dropping-particle":"","parse-names":false,"suffix":""},{"dropping-particle":"","family":"Wu","given":"Jie","non-dropping-particle":"","parse-names":false,"suffix":""},{"dropping-particle":"","family":"Zhu","given":"Qingyuan","non-dropping-particle":"","parse-names":false,"suffix":""}],"container-title":"Omega","id":"ITEM-2","issued":{"date-parts":[["2019"]]},"page":"102174","publisher":"Elsevier Ltd","title":"Optimal Pricing and Inventory Policies with Reference Price Effect and Loss-Averse Customers","type":"article-journal"},"uris":["http://www.mendeley.com/documents/?uuid=5c583749-8c28-4ec7-a97f-2f93bb17d25b"]},{"id":"ITEM-3","itemData":{"DOI":"10.1016/j.ijindorg.2019.102530","author":[{"dropping-particle":"","family":"Burguet","given":"Roberto","non-dropping-particle":"","parse-names":false,"suffix":""},{"dropping-particle":"","family":"Sákovics","given":"József","non-dropping-particle":"","parse-names":false,"suffix":""}],"container-title":"International Journal of Industrial Organization","id":"ITEM-3","issued":{"date-parts":[["2019"]]},"publisher":"Elsevier B.V.","title":"Personalized Prices and Uncertainty in Monopsony","type":"article-journal","volume":"67"},"uris":["http://www.mendeley.com/documents/?uuid=e1f3df58-7392-4665-aeb9-fd845b3facbd"]},{"id":"ITEM-4","itemData":{"DOI":"10.1016/j.jretai.2019.07.001","ISSN":"0022-4359","author":[{"dropping-particle":"","family":"Verma","given":"Swati","non-dropping-particle":"","parse-names":false,"suffix":""},{"dropping-particle":"","family":"Guha","given":"Abhijit","non-dropping-particle":"","parse-names":false,"suffix":""},{"dropping-particle":"","family":"Biswas","given":"Abhijit","non-dropping-particle":"","parse-names":false,"suffix":""},{"dropping-particle":"","family":"Grewal","given":"Dhruv","non-dropping-particle":"","parse-names":false,"suffix":""}],"container-title":"Journal of Retailing","id":"ITEM-4","issued":{"date-parts":[["2019"]]},"page":"1-10","publisher":"New York University","title":"Are Low Price and Price Matching Guarantees Equivalent ? The Effects of Different Price Guarantees on Consumers ’ Evaluations","type":"article-journal"},"uris":["http://www.mendeley.com/documents/?uuid=c1998efd-8cf2-479a-9621-e31c85c31cb0"]}],"mendeley":{"formattedCitation":"(Burguet &amp; Sákovics, 2019; Junyi et al., 2018; Verma et al., 2019; Wang et al., 2019)","manualFormatting":"Burguet &amp; Sákovics (2019); Junyi et al. (2018); Verma et al. (2019) and Wang et al. (2019)","plainTextFormattedCitation":"(Burguet &amp; Sákovics, 2019; Junyi et al., 2018; Verma et al., 2019; Wang et al., 2019)","previouslyFormattedCitation":"(Burguet &amp; Sákovics, 2019; Junyi et al., 2018; Verma et al., 2019; Wang et al., 2019)"},"properties":{"noteIndex":0},"schema":"https://github.com/citation-style-language/schema/raw/master/csl-citation.json"}</w:instrText>
      </w:r>
      <w:r w:rsidRPr="002D6A93">
        <w:rPr>
          <w:rFonts w:ascii="Verdana" w:hAnsi="Verdana"/>
          <w:sz w:val="28"/>
          <w:szCs w:val="28"/>
        </w:rPr>
        <w:fldChar w:fldCharType="separate"/>
      </w:r>
      <w:r w:rsidRPr="002D6A93">
        <w:rPr>
          <w:rFonts w:ascii="Verdana" w:hAnsi="Verdana"/>
          <w:noProof/>
          <w:sz w:val="28"/>
          <w:szCs w:val="28"/>
        </w:rPr>
        <w:t>Burguet&amp; Sákovics (2019); Junyi et al.(2018); Verma et al. (2019) and Wang et al.(2019)</w:t>
      </w:r>
      <w:r w:rsidRPr="002D6A93">
        <w:rPr>
          <w:rFonts w:ascii="Verdana" w:hAnsi="Verdana"/>
          <w:sz w:val="28"/>
          <w:szCs w:val="28"/>
        </w:rPr>
        <w:fldChar w:fldCharType="end"/>
      </w:r>
      <w:r w:rsidRPr="002D6A93">
        <w:rPr>
          <w:rFonts w:ascii="Verdana" w:hAnsi="Verdana"/>
          <w:sz w:val="28"/>
          <w:szCs w:val="28"/>
        </w:rPr>
        <w:t xml:space="preserve"> study. The logic of the results of research that proves that there is an effect of Perceived Price on Purchase Decisions lies in the preferences of visitors to consume the services offered. The Hotels must have the foresight to identify these visitor’s preferences. This is because some visitors in determining the purchase decision tend to consider the prestige value of a product, and other visitors may consider the value for money of the service consumed.</w:t>
      </w:r>
    </w:p>
    <w:p w:rsidR="002D6A93" w:rsidRPr="002D6A93" w:rsidRDefault="002D6A93" w:rsidP="002D6A93">
      <w:pPr>
        <w:ind w:firstLine="567"/>
        <w:jc w:val="both"/>
        <w:rPr>
          <w:rFonts w:ascii="Verdana" w:hAnsi="Verdana"/>
          <w:sz w:val="28"/>
          <w:szCs w:val="28"/>
        </w:rPr>
      </w:pPr>
      <w:r w:rsidRPr="002D6A93">
        <w:rPr>
          <w:rFonts w:ascii="Verdana" w:hAnsi="Verdana"/>
          <w:sz w:val="28"/>
          <w:szCs w:val="28"/>
        </w:rPr>
        <w:t xml:space="preserve">This study also found that Service Quality has a positive and significant influence on Brand Image. This finding is </w:t>
      </w:r>
      <w:r w:rsidRPr="002D6A93">
        <w:rPr>
          <w:rFonts w:ascii="Verdana" w:hAnsi="Verdana"/>
          <w:sz w:val="28"/>
          <w:szCs w:val="28"/>
        </w:rPr>
        <w:lastRenderedPageBreak/>
        <w:t xml:space="preserve">relevant to the results of research conducted by </w:t>
      </w:r>
      <w:r w:rsidRPr="002D6A93">
        <w:rPr>
          <w:rFonts w:ascii="Verdana" w:hAnsi="Verdana"/>
          <w:sz w:val="28"/>
          <w:szCs w:val="28"/>
        </w:rPr>
        <w:fldChar w:fldCharType="begin" w:fldLock="1"/>
      </w:r>
      <w:r w:rsidRPr="002D6A93">
        <w:rPr>
          <w:rFonts w:ascii="Verdana" w:hAnsi="Verdana"/>
          <w:sz w:val="28"/>
          <w:szCs w:val="28"/>
        </w:rPr>
        <w:instrText>ADDIN CSL_CITATION {"citationItems":[{"id":"ITEM-1","itemData":{"DOI":"10.1016/j.ajsl.2019.10.003","ISSN":"2092-5212","author":[{"dropping-particle":"","family":"Le","given":"Duc Nha","non-dropping-particle":"","parse-names":false,"suffix":""},{"dropping-particle":"","family":"Nguyen","given":"Hong Thi","non-dropping-particle":"","parse-names":false,"suffix":""},{"dropping-particle":"","family":"Truong","given":"Phuc Hoang","non-dropping-particle":"","parse-names":false,"suffix":""}],"container-title":"The Asian Journal of Shipping and Logistics","id":"ITEM-1","issued":{"date-parts":[["2019"]]},"publisher":"Elsevier B.V.","title":"Port Logistics Service Quality and Customer Satisfaction: Empirical Evidence from Vietnam","type":"article-journal"},"uris":["http://www.mendeley.com/documents/?uuid=b4043a3e-9ee8-4d7f-b88f-54648da6fa28"]},{"id":"ITEM-2","itemData":{"DOI":"10.1016/j.ajsl.2019.12.001","ISSN":"2092-5212","author":[{"dropping-particle":"","family":"Vu","given":"Thao Phuong","non-dropping-particle":"","parse-names":false,"suffix":""},{"dropping-particle":"","family":"Grant","given":"David B","non-dropping-particle":"","parse-names":false,"suffix":""},{"dropping-particle":"","family":"Menachof","given":"David A","non-dropping-particle":"","parse-names":false,"suffix":""}],"container-title":"The Asian Journal of Shipping and Logistics","id":"ITEM-2","issued":{"date-parts":[["2019"]]},"page":"1-11","publisher":"Elsevier B.V.","title":"Exploring Logistics Service Quality in Hai Phong, Vietnam","type":"article-journal"},"uris":["http://www.mendeley.com/documents/?uuid=d1fe3244-5324-4b0e-9aad-090dddf3ee38"]},{"id":"ITEM-3","itemData":{"DOI":"10.1016/j.trpro.2020.03.010","ISSN":"2352-1465","author":[{"dropping-particle":"","family":"Roma","given":"T I S","non-dropping-particle":"","parse-names":false,"suffix":""},{"dropping-particle":"","family":"Grazia","given":"Maria","non-dropping-particle":"","parse-names":false,"suffix":""},{"dropping-particle":"","family":"Eboli","given":"Laura","non-dropping-particle":"","parse-names":false,"suffix":""},{"dropping-particle":"","family":"Mazzulla","given":"Gabriella","non-dropping-particle":"","parse-names":false,"suffix":""},{"dropping-particle":"","family":"Bellizzi","given":"Maria Grazia","non-dropping-particle":"","parse-names":false,"suffix":""},{"dropping-particle":"","family":"Eboli","given":"Laura","non-dropping-particle":"","parse-names":false,"suffix":""},{"dropping-particle":"","family":"Mazzulla","given":"Gabriella","non-dropping-particle":"","parse-names":false,"suffix":""}],"container-title":"Transportation Research Procedia","id":"ITEM-3","issue":"2019","issued":{"date-parts":[["2020"]]},"page":"218-225","publisher":"Elsevier B.V.","title":"Air Transport Service Quality Factors: a Systematic Literature","type":"article-journal","volume":"45"},"uris":["http://www.mendeley.com/documents/?uuid=622907df-0b2d-42a9-80c1-ea086781f996"]}],"mendeley":{"formattedCitation":"(Le et al., 2019; Roma et al., 2020; Vu et al., 2019)","manualFormatting":"Le et al. (2019); Roma et al. (2020) and Vu et al. (2019)","plainTextFormattedCitation":"(Le et al., 2019; Roma et al., 2020; Vu et al., 2019)","previouslyFormattedCitation":"(Le et al., 2019; Roma et al., 2020; Vu et al., 2019)"},"properties":{"noteIndex":0},"schema":"https://github.com/citation-style-language/schema/raw/master/csl-citation.json"}</w:instrText>
      </w:r>
      <w:r w:rsidRPr="002D6A93">
        <w:rPr>
          <w:rFonts w:ascii="Verdana" w:hAnsi="Verdana"/>
          <w:sz w:val="28"/>
          <w:szCs w:val="28"/>
        </w:rPr>
        <w:fldChar w:fldCharType="separate"/>
      </w:r>
      <w:r w:rsidRPr="002D6A93">
        <w:rPr>
          <w:rFonts w:ascii="Verdana" w:hAnsi="Verdana"/>
          <w:noProof/>
          <w:sz w:val="28"/>
          <w:szCs w:val="28"/>
        </w:rPr>
        <w:t>Le et al.(2019); Roma et al. (2020) and Vu et al.(2019)</w:t>
      </w:r>
      <w:r w:rsidRPr="002D6A93">
        <w:rPr>
          <w:rFonts w:ascii="Verdana" w:hAnsi="Verdana"/>
          <w:sz w:val="28"/>
          <w:szCs w:val="28"/>
        </w:rPr>
        <w:fldChar w:fldCharType="end"/>
      </w:r>
      <w:r w:rsidRPr="002D6A93">
        <w:rPr>
          <w:rFonts w:ascii="Verdana" w:hAnsi="Verdana"/>
          <w:sz w:val="28"/>
          <w:szCs w:val="28"/>
        </w:rPr>
        <w:t>. The results of this study are also relevant to the view of the definition of Service Quality which states that Service Quality can create customer attitude that results a series of beliefs, feelings and behavioral tendencies in other people, objects or entities other than themselves from consumers in the form of happy disclosure of the entity. Of course, if visitors feel happy about a service, then the minds of these visitors can produce the right Brand Image of the product. Individual attitudes are expressions of visitors’ feelings about an object and illustrate beliefs in various attributes and benefits of the object. Therefore, the Hotels must also be able to identify and develop a pleasant Service Quality in order to create a Brand Image on the services offered.</w:t>
      </w:r>
    </w:p>
    <w:p w:rsidR="002D6A93" w:rsidRPr="002D6A93" w:rsidRDefault="002D6A93" w:rsidP="002D6A93">
      <w:pPr>
        <w:ind w:firstLine="567"/>
        <w:jc w:val="both"/>
        <w:rPr>
          <w:rFonts w:ascii="Verdana" w:hAnsi="Verdana"/>
          <w:sz w:val="28"/>
          <w:szCs w:val="28"/>
        </w:rPr>
      </w:pPr>
      <w:r w:rsidRPr="002D6A93">
        <w:rPr>
          <w:rFonts w:ascii="Verdana" w:hAnsi="Verdana"/>
          <w:sz w:val="28"/>
          <w:szCs w:val="28"/>
        </w:rPr>
        <w:t xml:space="preserve">In the aspect of purchase decision, this study also proves that Service Quality also has a positive and significant influence on Purchase Decisions and is in accordance with the results of research conducted by </w:t>
      </w:r>
      <w:r w:rsidRPr="002D6A93">
        <w:rPr>
          <w:rFonts w:ascii="Verdana" w:hAnsi="Verdana"/>
          <w:sz w:val="28"/>
          <w:szCs w:val="28"/>
        </w:rPr>
        <w:fldChar w:fldCharType="begin" w:fldLock="1"/>
      </w:r>
      <w:r w:rsidRPr="002D6A93">
        <w:rPr>
          <w:rFonts w:ascii="Verdana" w:hAnsi="Verdana"/>
          <w:sz w:val="28"/>
          <w:szCs w:val="28"/>
        </w:rPr>
        <w:instrText>ADDIN CSL_CITATION {"citationItems":[{"id":"ITEM-1","itemData":{"DOI":"10.1177/0972150913501600","author":[{"dropping-particle":"","family":"Kashi","given":"Alireza Nalchi","non-dropping-particle":"","parse-names":false,"suffix":""}],"container-title":"Global Business Review","id":"ITEM-1","issue":"4","issued":{"date-parts":[["2013"]]},"page":"587-600","title":"Exploring Consumer Purchase Behaviour: Foreign Versus Local Brands","type":"article-journal","volume":"14"},"uris":["http://www.mendeley.com/documents/?uuid=d9fd2f32-a6f2-4755-98c7-ad9d0acfd8f0"]},{"id":"ITEM-2","itemData":{"DOI":"10.1177/0972150918779160","author":[{"dropping-particle":"","family":"Pant","given":"Mayank","non-dropping-particle":"","parse-names":false,"suffix":""},{"dropping-particle":"","family":"Virdi","given":"Amarpreet Singh","non-dropping-particle":"","parse-names":false,"suffix":""},{"dropping-particle":"","family":"Chaubey","given":"D S","non-dropping-particle":"","parse-names":false,"suffix":""}],"container-title":"Global Business Review","id":"ITEM-2","issue":"3","issued":{"date-parts":[["2018"]]},"page":"1-12","title":"Examining the Effect of Marketing Innovations on GPMA: A Study Using the PLS – SEM Approach","type":"article-journal","volume":"21"},"uris":["http://www.mendeley.com/documents/?uuid=60215db0-8ec4-49af-bb75-6304ebfef641"]},{"id":"ITEM-3","itemData":{"DOI":"10.1177/0972150919848912","ISBN":"0972150919","author":[{"dropping-particle":"","family":"Jha","given":"Bidyanand","non-dropping-particle":"","parse-names":false,"suffix":""}],"container-title":"Global Business Review","id":"ITEM-3","issued":{"date-parts":[["2019"]]},"title":"The Role of Social Media Communication : Empirical Study of Online Purchase Intention of Financial Products","type":"article-journal"},"uris":["http://www.mendeley.com/documents/?uuid=8e82ba83-c8b3-4320-93a0-ad35e5256230"]},{"id":"ITEM-4","itemData":{"DOI":"10.1177/0972150915569929","author":[{"dropping-particle":"","family":"Udomkit","given":"Nuntana","non-dropping-particle":"","parse-names":false,"suffix":""}],"container-title":"Global Business Review","id":"ITEM-4","issue":"3","issued":{"date-parts":[["2015"]]},"page":"415-424","title":"The Analysis of Bangkok Coffee Chain’ s Consumers and the Influence of Brand Personalities on their Purchasing Decision","type":"article-journal","volume":"16"},"uris":["http://www.mendeley.com/documents/?uuid=b0fda6ae-046a-4d28-bbdc-f0cb5a072092"]},{"id":"ITEM-5","itemData":{"DOI":"10.1177/0972150919862660","ISBN":"0972150919","author":[{"dropping-particle":"","family":"Kumar","given":"Rakesh","non-dropping-particle":"","parse-names":false,"suffix":""},{"dropping-particle":"","family":"Tripathi","given":"Vibhuti","non-dropping-particle":"","parse-names":false,"suffix":""}],"container-title":"Global Business Review","id":"ITEM-5","issued":{"date-parts":[["2019"]]},"page":"1-20","title":"Green Advertising : Examining the Role of Celebrity's Credibility Using SEM Approach","type":"article-journal"},"uris":["http://www.mendeley.com/documents/?uuid=5bc7d98a-cda5-42ac-93ff-dfb42e9e4120"]}],"mendeley":{"formattedCitation":"(Jha, 2019; Kashi, 2013; Kumar &amp; Tripathi, 2019; Pant et al., 2018; Udomkit, 2015)","manualFormatting":"Jha, (2019); Kashi (2013); Kumar (2019); Pant et al. (2018) and Udomkit (2015)","plainTextFormattedCitation":"(Jha, 2019; Kashi, 2013; Kumar &amp; Tripathi, 2019; Pant et al., 2018; Udomkit, 2015)","previouslyFormattedCitation":"(Jha, 2019; Kashi, 2013; Kumar, 2019; Pant et al., 2018; Udomkit, 2015)"},"properties":{"noteIndex":0},"schema":"https://github.com/citation-style-language/schema/raw/master/csl-citation.json"}</w:instrText>
      </w:r>
      <w:r w:rsidRPr="002D6A93">
        <w:rPr>
          <w:rFonts w:ascii="Verdana" w:hAnsi="Verdana"/>
          <w:sz w:val="28"/>
          <w:szCs w:val="28"/>
        </w:rPr>
        <w:fldChar w:fldCharType="separate"/>
      </w:r>
      <w:r w:rsidRPr="002D6A93">
        <w:rPr>
          <w:rFonts w:ascii="Verdana" w:hAnsi="Verdana"/>
          <w:noProof/>
          <w:sz w:val="28"/>
          <w:szCs w:val="28"/>
        </w:rPr>
        <w:t>Jha, (2019); Kashi (2013); Kumar (2019); Pant et al. (2018) and Udomkit (2015)</w:t>
      </w:r>
      <w:r w:rsidRPr="002D6A93">
        <w:rPr>
          <w:rFonts w:ascii="Verdana" w:hAnsi="Verdana"/>
          <w:sz w:val="28"/>
          <w:szCs w:val="28"/>
        </w:rPr>
        <w:fldChar w:fldCharType="end"/>
      </w:r>
      <w:r w:rsidRPr="002D6A93">
        <w:rPr>
          <w:rFonts w:ascii="Verdana" w:hAnsi="Verdana"/>
          <w:sz w:val="28"/>
          <w:szCs w:val="28"/>
        </w:rPr>
        <w:t>. This finding is certainly also relevant to the thought that visitors who are happy bring a positive attitude towards a product and ultimately determine the Purchase Decision on the service. This is because attitude is a condition in a consumer that tends not to change in responding to a product in the form of expressions of pleasure or displeasure at the services. So it can be interpreted that the view of customer attitude is more emphasized on the reaction or evaluation of consumers on the products offered and respond to it with a positive or negative attitude. This attitude can ultimately underlie consumers to buy the products offered.</w:t>
      </w:r>
    </w:p>
    <w:p w:rsidR="002D6A93" w:rsidRPr="002D6A93" w:rsidRDefault="002D6A93" w:rsidP="002D6A93">
      <w:pPr>
        <w:pStyle w:val="Heading1"/>
        <w:rPr>
          <w:rFonts w:ascii="Verdana" w:hAnsi="Verdana"/>
          <w:b/>
          <w:color w:val="auto"/>
          <w:sz w:val="28"/>
          <w:szCs w:val="28"/>
        </w:rPr>
      </w:pPr>
      <w:r w:rsidRPr="002D6A93">
        <w:rPr>
          <w:rFonts w:ascii="Verdana" w:hAnsi="Verdana"/>
          <w:b/>
          <w:color w:val="auto"/>
          <w:sz w:val="28"/>
          <w:szCs w:val="28"/>
        </w:rPr>
        <w:t>CONCLUSIONS</w:t>
      </w:r>
    </w:p>
    <w:p w:rsidR="002D6A93" w:rsidRPr="002D6A93" w:rsidRDefault="002D6A93" w:rsidP="002D6A93">
      <w:pPr>
        <w:ind w:firstLine="567"/>
        <w:jc w:val="both"/>
        <w:rPr>
          <w:rFonts w:ascii="Verdana" w:hAnsi="Verdana"/>
          <w:sz w:val="28"/>
          <w:szCs w:val="28"/>
        </w:rPr>
      </w:pPr>
      <w:r w:rsidRPr="002D6A93">
        <w:rPr>
          <w:rFonts w:ascii="Verdana" w:hAnsi="Verdana"/>
          <w:sz w:val="28"/>
          <w:szCs w:val="28"/>
        </w:rPr>
        <w:t xml:space="preserve">Based on the research findings that consistently support all hypotheses proposed in this study, it can be concluded that </w:t>
      </w:r>
      <w:r w:rsidRPr="002D6A93">
        <w:rPr>
          <w:rFonts w:ascii="Verdana" w:hAnsi="Verdana"/>
          <w:sz w:val="28"/>
          <w:szCs w:val="28"/>
        </w:rPr>
        <w:lastRenderedPageBreak/>
        <w:t>Word of Mouth has a positive and significant influence on Brand Image and Purchase Decisions; Perceived Price also has a positive and significant impact on Brand Image and Purchase Decisions; Service Quality was also found to have a positive and significant impact on Brand Image and Purchase Decisions. On the other hand, it was also found that Brand Image had a positive and significant influence on Purchase Decisions. Not only that, this study also proved that Brand Image has a mediating role in the relationship between Word of Mouth, Perceived Price, and Customer Attitude with Purchase Decisions. This study also proves that the indicators used to measure the variables studied in this study have good consistency and reliability. This is indicated by the results of prerequisite tests conducted on the indicators of the Purchase Decision, Brand Image, Word of Mouth, Perceived Price and Service Qualitgy variables known to meet the requirements of both the evaluation of the measurement model or the evaluation of the structural model.</w:t>
      </w:r>
    </w:p>
    <w:p w:rsidR="002D6A93" w:rsidRPr="002D6A93" w:rsidRDefault="002D6A93" w:rsidP="002D6A93">
      <w:pPr>
        <w:pStyle w:val="Heading1"/>
        <w:rPr>
          <w:rFonts w:ascii="Verdana" w:hAnsi="Verdana"/>
          <w:color w:val="auto"/>
          <w:sz w:val="28"/>
          <w:szCs w:val="28"/>
        </w:rPr>
      </w:pPr>
      <w:r w:rsidRPr="002D6A93">
        <w:rPr>
          <w:rFonts w:ascii="Verdana" w:hAnsi="Verdana"/>
          <w:color w:val="auto"/>
          <w:sz w:val="28"/>
          <w:szCs w:val="28"/>
        </w:rPr>
        <w:t>MANAGERIAL IMPLICATIONS</w:t>
      </w:r>
    </w:p>
    <w:p w:rsidR="002D6A93" w:rsidRPr="002D6A93" w:rsidRDefault="002D6A93" w:rsidP="002D6A93">
      <w:pPr>
        <w:ind w:firstLine="567"/>
        <w:jc w:val="both"/>
        <w:rPr>
          <w:rFonts w:ascii="Verdana" w:hAnsi="Verdana"/>
          <w:sz w:val="28"/>
          <w:szCs w:val="28"/>
        </w:rPr>
      </w:pPr>
      <w:r w:rsidRPr="002D6A93">
        <w:rPr>
          <w:rFonts w:ascii="Verdana" w:hAnsi="Verdana"/>
          <w:sz w:val="28"/>
          <w:szCs w:val="28"/>
        </w:rPr>
        <w:t>This research produces findings that can be utilized for managerial development. The Hotels executives in their efforts to increase sales by influencing Purchase Decisions need to improve marketing communication activities better, which emphasizes on improving public relations and Word of Mouth so that visitors’ knowledge of the Hotel services is more extensive and makes it easier for visitors to determine Purchase Decisions. The Hotel managers must also be careful in pricing strategies that must be aligned with the benefits and value obtained by consumers so that the price set can compete with similar products. The Hotel managers must also be able to identify and develop better Service Quality so that the considered Purchase Decision can be realized by the visitors.</w:t>
      </w:r>
    </w:p>
    <w:p w:rsidR="002D6A93" w:rsidRPr="002D6A93" w:rsidRDefault="002D6A93" w:rsidP="002D6A93">
      <w:pPr>
        <w:pStyle w:val="Heading1"/>
        <w:rPr>
          <w:rFonts w:ascii="Verdana" w:hAnsi="Verdana"/>
          <w:color w:val="auto"/>
          <w:sz w:val="28"/>
          <w:szCs w:val="28"/>
        </w:rPr>
      </w:pPr>
      <w:r w:rsidRPr="002D6A93">
        <w:rPr>
          <w:rFonts w:ascii="Verdana" w:hAnsi="Verdana"/>
          <w:color w:val="auto"/>
          <w:sz w:val="28"/>
          <w:szCs w:val="28"/>
        </w:rPr>
        <w:lastRenderedPageBreak/>
        <w:t>LIMITATIONS AND FUTURE RESEARCH RECOMMENDATION</w:t>
      </w:r>
    </w:p>
    <w:p w:rsidR="002D6A93" w:rsidRPr="002D6A93" w:rsidRDefault="002D6A93" w:rsidP="002D6A93">
      <w:pPr>
        <w:ind w:firstLine="567"/>
        <w:jc w:val="both"/>
        <w:rPr>
          <w:rFonts w:ascii="Verdana" w:hAnsi="Verdana"/>
          <w:sz w:val="28"/>
          <w:szCs w:val="28"/>
        </w:rPr>
      </w:pPr>
      <w:r w:rsidRPr="002D6A93">
        <w:rPr>
          <w:rFonts w:ascii="Verdana" w:hAnsi="Verdana"/>
          <w:sz w:val="28"/>
          <w:szCs w:val="28"/>
        </w:rPr>
        <w:t xml:space="preserve">Although this research contributed significantly to the study of consumer behavior and service marketing development by generating significant findings from the hypotheses proposed in this study, this study also has a number of limitations. The limitations in this study consisted of four aspects, namely, variables, measurement indicators, research samples, and data analysis techniques. The variables in this study that determine the Purchase Decision only consist of individual factors, whereas the determinant of the Purchase Decision can depend on many other aspects. Therefore it is recommended for further research in order to examine the broader factors in influencing Purchase Decisions. </w:t>
      </w:r>
    </w:p>
    <w:p w:rsidR="002D6A93" w:rsidRPr="002D6A93" w:rsidRDefault="002D6A93" w:rsidP="002D6A93">
      <w:pPr>
        <w:ind w:firstLine="567"/>
        <w:jc w:val="both"/>
        <w:rPr>
          <w:rFonts w:ascii="Verdana" w:hAnsi="Verdana"/>
          <w:sz w:val="28"/>
          <w:szCs w:val="28"/>
        </w:rPr>
      </w:pPr>
      <w:r w:rsidRPr="002D6A93">
        <w:rPr>
          <w:rFonts w:ascii="Verdana" w:hAnsi="Verdana"/>
          <w:sz w:val="28"/>
          <w:szCs w:val="28"/>
        </w:rPr>
        <w:t>This study also has limitations in processing variable measurement indicators that are used based on previous studies. It is also recommended for further research in order to develop measurements so that the variables studied in this study can be more precise. The sample in this study was also limited to the visitors who were consumers of Hotels and were only in specific locations. Thus, it is recommended for future research to investigate other professions and develop research coverage areas so that the research findings produced can be generalized more. On the other hand, the data analysis technique used in this study only uses the Partial Least Model. It is recommended for further research to be able to use other data analysis techniques that can produce more precise models.</w:t>
      </w:r>
    </w:p>
    <w:p w:rsidR="002D6A93" w:rsidRPr="002D6A93" w:rsidRDefault="002D6A93" w:rsidP="002D6A93">
      <w:pPr>
        <w:pStyle w:val="Heading1"/>
        <w:rPr>
          <w:rFonts w:ascii="Verdana" w:hAnsi="Verdana"/>
          <w:b/>
          <w:color w:val="auto"/>
          <w:sz w:val="28"/>
          <w:szCs w:val="28"/>
        </w:rPr>
      </w:pPr>
      <w:r w:rsidRPr="002D6A93">
        <w:rPr>
          <w:rFonts w:ascii="Verdana" w:hAnsi="Verdana"/>
          <w:b/>
          <w:color w:val="auto"/>
          <w:sz w:val="28"/>
          <w:szCs w:val="28"/>
        </w:rPr>
        <w:t>ACKNOWLEDGEMENT</w:t>
      </w:r>
    </w:p>
    <w:p w:rsidR="002D6A93" w:rsidRPr="002D6A93" w:rsidRDefault="002D6A93" w:rsidP="002D6A93">
      <w:pPr>
        <w:ind w:firstLine="567"/>
        <w:jc w:val="both"/>
        <w:rPr>
          <w:rFonts w:ascii="Verdana" w:hAnsi="Verdana"/>
          <w:sz w:val="28"/>
          <w:szCs w:val="28"/>
        </w:rPr>
      </w:pPr>
      <w:r w:rsidRPr="002D6A93">
        <w:rPr>
          <w:rFonts w:ascii="Verdana" w:hAnsi="Verdana"/>
          <w:sz w:val="28"/>
          <w:szCs w:val="28"/>
        </w:rPr>
        <w:t>The author is very grateful to journal reviewers for useful suggestions for improving the quality of papers made.</w:t>
      </w:r>
    </w:p>
    <w:p w:rsidR="002D6A93" w:rsidRPr="002D6A93" w:rsidRDefault="002D6A93" w:rsidP="002D6A93">
      <w:pPr>
        <w:pStyle w:val="Heading1"/>
        <w:rPr>
          <w:rFonts w:ascii="Verdana" w:hAnsi="Verdana"/>
          <w:b/>
          <w:color w:val="auto"/>
          <w:sz w:val="28"/>
          <w:szCs w:val="28"/>
        </w:rPr>
      </w:pPr>
      <w:r w:rsidRPr="002D6A93">
        <w:rPr>
          <w:rFonts w:ascii="Verdana" w:hAnsi="Verdana"/>
          <w:b/>
          <w:color w:val="auto"/>
          <w:sz w:val="28"/>
          <w:szCs w:val="28"/>
        </w:rPr>
        <w:t>REFERENCES</w:t>
      </w:r>
    </w:p>
    <w:p w:rsidR="002D6A93" w:rsidRPr="002D6A93" w:rsidRDefault="002D6A93" w:rsidP="00230BCD">
      <w:pPr>
        <w:widowControl w:val="0"/>
        <w:autoSpaceDE w:val="0"/>
        <w:autoSpaceDN w:val="0"/>
        <w:adjustRightInd w:val="0"/>
        <w:spacing w:line="240" w:lineRule="auto"/>
        <w:ind w:left="480" w:hanging="480"/>
        <w:jc w:val="both"/>
        <w:rPr>
          <w:rFonts w:ascii="Verdana" w:hAnsi="Verdana" w:cs="Calibri"/>
          <w:noProof/>
          <w:sz w:val="28"/>
          <w:szCs w:val="28"/>
        </w:rPr>
      </w:pPr>
      <w:r w:rsidRPr="002D6A93">
        <w:rPr>
          <w:rFonts w:ascii="Verdana" w:hAnsi="Verdana"/>
          <w:sz w:val="28"/>
          <w:szCs w:val="28"/>
        </w:rPr>
        <w:fldChar w:fldCharType="begin" w:fldLock="1"/>
      </w:r>
      <w:r w:rsidRPr="002D6A93">
        <w:rPr>
          <w:rFonts w:ascii="Verdana" w:hAnsi="Verdana"/>
          <w:sz w:val="28"/>
          <w:szCs w:val="28"/>
        </w:rPr>
        <w:instrText xml:space="preserve">ADDIN Mendeley Bibliography CSL_BIBLIOGRAPHY </w:instrText>
      </w:r>
      <w:r w:rsidRPr="002D6A93">
        <w:rPr>
          <w:rFonts w:ascii="Verdana" w:hAnsi="Verdana"/>
          <w:sz w:val="28"/>
          <w:szCs w:val="28"/>
        </w:rPr>
        <w:fldChar w:fldCharType="separate"/>
      </w:r>
      <w:r w:rsidRPr="002D6A93">
        <w:rPr>
          <w:rFonts w:ascii="Verdana" w:hAnsi="Verdana" w:cs="Calibri"/>
          <w:noProof/>
          <w:sz w:val="28"/>
          <w:szCs w:val="28"/>
        </w:rPr>
        <w:t xml:space="preserve">Burguet, R., &amp; Sákovics, J. (2019). Personalized Prices and Uncertainty in Monopsony. </w:t>
      </w:r>
      <w:r w:rsidRPr="002D6A93">
        <w:rPr>
          <w:rFonts w:ascii="Verdana" w:hAnsi="Verdana" w:cs="Calibri"/>
          <w:i/>
          <w:iCs/>
          <w:noProof/>
          <w:sz w:val="28"/>
          <w:szCs w:val="28"/>
        </w:rPr>
        <w:t xml:space="preserve">International Journal of </w:t>
      </w:r>
      <w:r w:rsidRPr="002D6A93">
        <w:rPr>
          <w:rFonts w:ascii="Verdana" w:hAnsi="Verdana" w:cs="Calibri"/>
          <w:i/>
          <w:iCs/>
          <w:noProof/>
          <w:sz w:val="28"/>
          <w:szCs w:val="28"/>
        </w:rPr>
        <w:lastRenderedPageBreak/>
        <w:t>Industrial Organization</w:t>
      </w:r>
      <w:r w:rsidRPr="002D6A93">
        <w:rPr>
          <w:rFonts w:ascii="Verdana" w:hAnsi="Verdana" w:cs="Calibri"/>
          <w:noProof/>
          <w:sz w:val="28"/>
          <w:szCs w:val="28"/>
        </w:rPr>
        <w:t xml:space="preserve">, </w:t>
      </w:r>
      <w:r w:rsidRPr="002D6A93">
        <w:rPr>
          <w:rFonts w:ascii="Verdana" w:hAnsi="Verdana" w:cs="Calibri"/>
          <w:i/>
          <w:iCs/>
          <w:noProof/>
          <w:sz w:val="28"/>
          <w:szCs w:val="28"/>
        </w:rPr>
        <w:t>67</w:t>
      </w:r>
      <w:r w:rsidRPr="002D6A93">
        <w:rPr>
          <w:rFonts w:ascii="Verdana" w:hAnsi="Verdana" w:cs="Calibri"/>
          <w:noProof/>
          <w:sz w:val="28"/>
          <w:szCs w:val="28"/>
        </w:rPr>
        <w:t>. https://doi.org/10.1016/j.ijindorg.2019.102530</w:t>
      </w:r>
    </w:p>
    <w:p w:rsidR="002D6A93" w:rsidRPr="002D6A93" w:rsidRDefault="002D6A93" w:rsidP="00230BCD">
      <w:pPr>
        <w:widowControl w:val="0"/>
        <w:autoSpaceDE w:val="0"/>
        <w:autoSpaceDN w:val="0"/>
        <w:adjustRightInd w:val="0"/>
        <w:spacing w:line="240" w:lineRule="auto"/>
        <w:ind w:left="480" w:hanging="480"/>
        <w:jc w:val="both"/>
        <w:rPr>
          <w:rFonts w:ascii="Verdana" w:hAnsi="Verdana" w:cs="Calibri"/>
          <w:noProof/>
          <w:sz w:val="28"/>
          <w:szCs w:val="28"/>
        </w:rPr>
      </w:pPr>
      <w:r w:rsidRPr="002D6A93">
        <w:rPr>
          <w:rFonts w:ascii="Verdana" w:hAnsi="Verdana" w:cs="Calibri"/>
          <w:noProof/>
          <w:sz w:val="28"/>
          <w:szCs w:val="28"/>
        </w:rPr>
        <w:t xml:space="preserve">Errajaa, K., Daucé, B., &amp; Legohérel, P. (2020). Consumer Reactions to Olfactory Congruence with Brand Image. </w:t>
      </w:r>
      <w:r w:rsidRPr="002D6A93">
        <w:rPr>
          <w:rFonts w:ascii="Verdana" w:hAnsi="Verdana" w:cs="Calibri"/>
          <w:i/>
          <w:iCs/>
          <w:noProof/>
          <w:sz w:val="28"/>
          <w:szCs w:val="28"/>
        </w:rPr>
        <w:t>Journal of Retailing and Consumer Services</w:t>
      </w:r>
      <w:r w:rsidRPr="002D6A93">
        <w:rPr>
          <w:rFonts w:ascii="Verdana" w:hAnsi="Verdana" w:cs="Calibri"/>
          <w:noProof/>
          <w:sz w:val="28"/>
          <w:szCs w:val="28"/>
        </w:rPr>
        <w:t xml:space="preserve">, </w:t>
      </w:r>
      <w:r w:rsidRPr="002D6A93">
        <w:rPr>
          <w:rFonts w:ascii="Verdana" w:hAnsi="Verdana" w:cs="Calibri"/>
          <w:i/>
          <w:iCs/>
          <w:noProof/>
          <w:sz w:val="28"/>
          <w:szCs w:val="28"/>
        </w:rPr>
        <w:t>52</w:t>
      </w:r>
      <w:r w:rsidRPr="002D6A93">
        <w:rPr>
          <w:rFonts w:ascii="Verdana" w:hAnsi="Verdana" w:cs="Calibri"/>
          <w:noProof/>
          <w:sz w:val="28"/>
          <w:szCs w:val="28"/>
        </w:rPr>
        <w:t>(July 2019), 101898. https://doi.org/10.1016/j.jretconser.2019.101898</w:t>
      </w:r>
    </w:p>
    <w:p w:rsidR="002D6A93" w:rsidRPr="002D6A93" w:rsidRDefault="002D6A93" w:rsidP="00230BCD">
      <w:pPr>
        <w:widowControl w:val="0"/>
        <w:autoSpaceDE w:val="0"/>
        <w:autoSpaceDN w:val="0"/>
        <w:adjustRightInd w:val="0"/>
        <w:spacing w:line="240" w:lineRule="auto"/>
        <w:ind w:left="480" w:hanging="480"/>
        <w:jc w:val="both"/>
        <w:rPr>
          <w:rFonts w:ascii="Verdana" w:hAnsi="Verdana" w:cs="Calibri"/>
          <w:noProof/>
          <w:sz w:val="28"/>
          <w:szCs w:val="28"/>
        </w:rPr>
      </w:pPr>
      <w:r w:rsidRPr="002D6A93">
        <w:rPr>
          <w:rFonts w:ascii="Verdana" w:hAnsi="Verdana" w:cs="Calibri"/>
          <w:noProof/>
          <w:sz w:val="28"/>
          <w:szCs w:val="28"/>
        </w:rPr>
        <w:t xml:space="preserve">Fianto, A. Y. A. (2020a). Satifaction As Intervening For The Antecedents Of Intention To Revisit: Marine Tourism Context In East Java. </w:t>
      </w:r>
      <w:r w:rsidRPr="002D6A93">
        <w:rPr>
          <w:rFonts w:ascii="Verdana" w:hAnsi="Verdana" w:cs="Calibri"/>
          <w:i/>
          <w:iCs/>
          <w:noProof/>
          <w:sz w:val="28"/>
          <w:szCs w:val="28"/>
        </w:rPr>
        <w:t>Relasi</w:t>
      </w:r>
      <w:r w:rsidRPr="002D6A93">
        <w:rPr>
          <w:rFonts w:ascii="Verdana" w:hAnsi="Verdana" w:cs="Calibri"/>
          <w:noProof/>
          <w:sz w:val="28"/>
          <w:szCs w:val="28"/>
        </w:rPr>
        <w:t xml:space="preserve">, </w:t>
      </w:r>
      <w:r w:rsidRPr="002D6A93">
        <w:rPr>
          <w:rFonts w:ascii="Verdana" w:hAnsi="Verdana" w:cs="Calibri"/>
          <w:i/>
          <w:iCs/>
          <w:noProof/>
          <w:sz w:val="28"/>
          <w:szCs w:val="28"/>
        </w:rPr>
        <w:t>16</w:t>
      </w:r>
      <w:r w:rsidRPr="002D6A93">
        <w:rPr>
          <w:rFonts w:ascii="Verdana" w:hAnsi="Verdana" w:cs="Calibri"/>
          <w:noProof/>
          <w:sz w:val="28"/>
          <w:szCs w:val="28"/>
        </w:rPr>
        <w:t>(1), 179–207.</w:t>
      </w:r>
    </w:p>
    <w:p w:rsidR="002D6A93" w:rsidRPr="002D6A93" w:rsidRDefault="002D6A93" w:rsidP="00230BCD">
      <w:pPr>
        <w:widowControl w:val="0"/>
        <w:autoSpaceDE w:val="0"/>
        <w:autoSpaceDN w:val="0"/>
        <w:adjustRightInd w:val="0"/>
        <w:spacing w:line="240" w:lineRule="auto"/>
        <w:ind w:left="480" w:hanging="480"/>
        <w:jc w:val="both"/>
        <w:rPr>
          <w:rFonts w:ascii="Verdana" w:hAnsi="Verdana" w:cs="Calibri"/>
          <w:noProof/>
          <w:sz w:val="28"/>
          <w:szCs w:val="28"/>
        </w:rPr>
      </w:pPr>
      <w:r w:rsidRPr="002D6A93">
        <w:rPr>
          <w:rFonts w:ascii="Verdana" w:hAnsi="Verdana" w:cs="Calibri"/>
          <w:noProof/>
          <w:sz w:val="28"/>
          <w:szCs w:val="28"/>
        </w:rPr>
        <w:t xml:space="preserve">Fianto, A. Y. A. (2020b). The Antecedents of Purchase Decision for Hijab Fashion Products. </w:t>
      </w:r>
      <w:r w:rsidRPr="002D6A93">
        <w:rPr>
          <w:rFonts w:ascii="Verdana" w:hAnsi="Verdana" w:cs="Calibri"/>
          <w:i/>
          <w:iCs/>
          <w:noProof/>
          <w:sz w:val="28"/>
          <w:szCs w:val="28"/>
        </w:rPr>
        <w:t>Manajemen</w:t>
      </w:r>
      <w:r w:rsidRPr="002D6A93">
        <w:rPr>
          <w:rFonts w:ascii="Verdana" w:hAnsi="Verdana" w:cs="Calibri"/>
          <w:noProof/>
          <w:sz w:val="28"/>
          <w:szCs w:val="28"/>
        </w:rPr>
        <w:t xml:space="preserve">, </w:t>
      </w:r>
      <w:r w:rsidRPr="002D6A93">
        <w:rPr>
          <w:rFonts w:ascii="Verdana" w:hAnsi="Verdana" w:cs="Calibri"/>
          <w:i/>
          <w:iCs/>
          <w:noProof/>
          <w:sz w:val="28"/>
          <w:szCs w:val="28"/>
        </w:rPr>
        <w:t>12</w:t>
      </w:r>
      <w:r w:rsidRPr="002D6A93">
        <w:rPr>
          <w:rFonts w:ascii="Verdana" w:hAnsi="Verdana" w:cs="Calibri"/>
          <w:noProof/>
          <w:sz w:val="28"/>
          <w:szCs w:val="28"/>
        </w:rPr>
        <w:t>(1), 154–165.</w:t>
      </w:r>
    </w:p>
    <w:p w:rsidR="002D6A93" w:rsidRPr="002D6A93" w:rsidRDefault="002D6A93" w:rsidP="00230BCD">
      <w:pPr>
        <w:widowControl w:val="0"/>
        <w:autoSpaceDE w:val="0"/>
        <w:autoSpaceDN w:val="0"/>
        <w:adjustRightInd w:val="0"/>
        <w:spacing w:line="240" w:lineRule="auto"/>
        <w:ind w:left="480" w:hanging="480"/>
        <w:jc w:val="both"/>
        <w:rPr>
          <w:rFonts w:ascii="Verdana" w:hAnsi="Verdana" w:cs="Calibri"/>
          <w:noProof/>
          <w:sz w:val="28"/>
          <w:szCs w:val="28"/>
        </w:rPr>
      </w:pPr>
      <w:r w:rsidRPr="002D6A93">
        <w:rPr>
          <w:rFonts w:ascii="Verdana" w:hAnsi="Verdana" w:cs="Calibri"/>
          <w:noProof/>
          <w:sz w:val="28"/>
          <w:szCs w:val="28"/>
        </w:rPr>
        <w:t xml:space="preserve">Huang, C., &amp; Liu, C. (2018). The Creative Experience and its Impact on Brand Image and Travel Benefits: The Moderating Role Of Culture Learning. </w:t>
      </w:r>
      <w:r w:rsidRPr="002D6A93">
        <w:rPr>
          <w:rFonts w:ascii="Verdana" w:hAnsi="Verdana" w:cs="Calibri"/>
          <w:i/>
          <w:iCs/>
          <w:noProof/>
          <w:sz w:val="28"/>
          <w:szCs w:val="28"/>
        </w:rPr>
        <w:t>Tourism Management Perspectives</w:t>
      </w:r>
      <w:r w:rsidRPr="002D6A93">
        <w:rPr>
          <w:rFonts w:ascii="Verdana" w:hAnsi="Verdana" w:cs="Calibri"/>
          <w:noProof/>
          <w:sz w:val="28"/>
          <w:szCs w:val="28"/>
        </w:rPr>
        <w:t xml:space="preserve">, </w:t>
      </w:r>
      <w:r w:rsidRPr="002D6A93">
        <w:rPr>
          <w:rFonts w:ascii="Verdana" w:hAnsi="Verdana" w:cs="Calibri"/>
          <w:i/>
          <w:iCs/>
          <w:noProof/>
          <w:sz w:val="28"/>
          <w:szCs w:val="28"/>
        </w:rPr>
        <w:t>28</w:t>
      </w:r>
      <w:r w:rsidRPr="002D6A93">
        <w:rPr>
          <w:rFonts w:ascii="Verdana" w:hAnsi="Verdana" w:cs="Calibri"/>
          <w:noProof/>
          <w:sz w:val="28"/>
          <w:szCs w:val="28"/>
        </w:rPr>
        <w:t>(August), 144–155. https://doi.org/10.1016/j.tmp.2018.08.009</w:t>
      </w:r>
    </w:p>
    <w:p w:rsidR="002D6A93" w:rsidRPr="002D6A93" w:rsidRDefault="002D6A93" w:rsidP="00230BCD">
      <w:pPr>
        <w:widowControl w:val="0"/>
        <w:autoSpaceDE w:val="0"/>
        <w:autoSpaceDN w:val="0"/>
        <w:adjustRightInd w:val="0"/>
        <w:spacing w:line="240" w:lineRule="auto"/>
        <w:ind w:left="480" w:hanging="480"/>
        <w:jc w:val="both"/>
        <w:rPr>
          <w:rFonts w:ascii="Verdana" w:hAnsi="Verdana" w:cs="Calibri"/>
          <w:noProof/>
          <w:sz w:val="28"/>
          <w:szCs w:val="28"/>
        </w:rPr>
      </w:pPr>
      <w:r w:rsidRPr="002D6A93">
        <w:rPr>
          <w:rFonts w:ascii="Verdana" w:hAnsi="Verdana" w:cs="Calibri"/>
          <w:noProof/>
          <w:sz w:val="28"/>
          <w:szCs w:val="28"/>
        </w:rPr>
        <w:t xml:space="preserve">Ikawira, E. Y., &amp; Fianto, A. Y. A. (2014). Penciptaan Buku Ilustrasi Legenda Reog Sebagai Upaya Mengenalkan Budaya Lokal kepada Anak-Anak. </w:t>
      </w:r>
      <w:r w:rsidRPr="002D6A93">
        <w:rPr>
          <w:rFonts w:ascii="Verdana" w:hAnsi="Verdana" w:cs="Calibri"/>
          <w:i/>
          <w:iCs/>
          <w:noProof/>
          <w:sz w:val="28"/>
          <w:szCs w:val="28"/>
        </w:rPr>
        <w:t>Art Nouveau</w:t>
      </w:r>
      <w:r w:rsidRPr="002D6A93">
        <w:rPr>
          <w:rFonts w:ascii="Verdana" w:hAnsi="Verdana" w:cs="Calibri"/>
          <w:noProof/>
          <w:sz w:val="28"/>
          <w:szCs w:val="28"/>
        </w:rPr>
        <w:t xml:space="preserve">, </w:t>
      </w:r>
      <w:r w:rsidRPr="002D6A93">
        <w:rPr>
          <w:rFonts w:ascii="Verdana" w:hAnsi="Verdana" w:cs="Calibri"/>
          <w:i/>
          <w:iCs/>
          <w:noProof/>
          <w:sz w:val="28"/>
          <w:szCs w:val="28"/>
        </w:rPr>
        <w:t>3</w:t>
      </w:r>
      <w:r w:rsidRPr="002D6A93">
        <w:rPr>
          <w:rFonts w:ascii="Verdana" w:hAnsi="Verdana" w:cs="Calibri"/>
          <w:noProof/>
          <w:sz w:val="28"/>
          <w:szCs w:val="28"/>
        </w:rPr>
        <w:t>(1).</w:t>
      </w:r>
    </w:p>
    <w:p w:rsidR="002D6A93" w:rsidRPr="002D6A93" w:rsidRDefault="002D6A93" w:rsidP="00230BCD">
      <w:pPr>
        <w:widowControl w:val="0"/>
        <w:autoSpaceDE w:val="0"/>
        <w:autoSpaceDN w:val="0"/>
        <w:adjustRightInd w:val="0"/>
        <w:spacing w:line="240" w:lineRule="auto"/>
        <w:ind w:left="480" w:hanging="480"/>
        <w:jc w:val="both"/>
        <w:rPr>
          <w:rFonts w:ascii="Verdana" w:hAnsi="Verdana" w:cs="Calibri"/>
          <w:noProof/>
          <w:sz w:val="28"/>
          <w:szCs w:val="28"/>
        </w:rPr>
      </w:pPr>
      <w:r w:rsidRPr="002D6A93">
        <w:rPr>
          <w:rFonts w:ascii="Verdana" w:hAnsi="Verdana" w:cs="Calibri"/>
          <w:noProof/>
          <w:sz w:val="28"/>
          <w:szCs w:val="28"/>
        </w:rPr>
        <w:t xml:space="preserve">Izquierdo, M., &amp; Pérez, M. (2020). A Multi-Level Contrastive Analysis of Promotional Strategies in Specialised Discourse. </w:t>
      </w:r>
      <w:r w:rsidRPr="002D6A93">
        <w:rPr>
          <w:rFonts w:ascii="Verdana" w:hAnsi="Verdana" w:cs="Calibri"/>
          <w:i/>
          <w:iCs/>
          <w:noProof/>
          <w:sz w:val="28"/>
          <w:szCs w:val="28"/>
        </w:rPr>
        <w:t>English for Specific Purposes</w:t>
      </w:r>
      <w:r w:rsidRPr="002D6A93">
        <w:rPr>
          <w:rFonts w:ascii="Verdana" w:hAnsi="Verdana" w:cs="Calibri"/>
          <w:noProof/>
          <w:sz w:val="28"/>
          <w:szCs w:val="28"/>
        </w:rPr>
        <w:t xml:space="preserve">, </w:t>
      </w:r>
      <w:r w:rsidRPr="002D6A93">
        <w:rPr>
          <w:rFonts w:ascii="Verdana" w:hAnsi="Verdana" w:cs="Calibri"/>
          <w:i/>
          <w:iCs/>
          <w:noProof/>
          <w:sz w:val="28"/>
          <w:szCs w:val="28"/>
        </w:rPr>
        <w:t>58</w:t>
      </w:r>
      <w:r w:rsidRPr="002D6A93">
        <w:rPr>
          <w:rFonts w:ascii="Verdana" w:hAnsi="Verdana" w:cs="Calibri"/>
          <w:noProof/>
          <w:sz w:val="28"/>
          <w:szCs w:val="28"/>
        </w:rPr>
        <w:t>, 43–57. https://doi.org/10.1016/j.esp.2019.12.002</w:t>
      </w:r>
    </w:p>
    <w:p w:rsidR="002D6A93" w:rsidRPr="002D6A93" w:rsidRDefault="002D6A93" w:rsidP="00230BCD">
      <w:pPr>
        <w:widowControl w:val="0"/>
        <w:autoSpaceDE w:val="0"/>
        <w:autoSpaceDN w:val="0"/>
        <w:adjustRightInd w:val="0"/>
        <w:spacing w:line="240" w:lineRule="auto"/>
        <w:ind w:left="480" w:hanging="480"/>
        <w:jc w:val="both"/>
        <w:rPr>
          <w:rFonts w:ascii="Verdana" w:hAnsi="Verdana" w:cs="Calibri"/>
          <w:noProof/>
          <w:sz w:val="28"/>
          <w:szCs w:val="28"/>
        </w:rPr>
      </w:pPr>
      <w:r w:rsidRPr="002D6A93">
        <w:rPr>
          <w:rFonts w:ascii="Verdana" w:hAnsi="Verdana" w:cs="Calibri"/>
          <w:noProof/>
          <w:sz w:val="28"/>
          <w:szCs w:val="28"/>
        </w:rPr>
        <w:t xml:space="preserve">Jafar, A., Fianto, A. Y. A., &amp; Yosep, S. P. (2014). Penciptaan Buku Ilustrasi Permainan Tradisional Sebagai Upaya Pelestarian Warisan Budaya Lokal. </w:t>
      </w:r>
      <w:r w:rsidRPr="002D6A93">
        <w:rPr>
          <w:rFonts w:ascii="Verdana" w:hAnsi="Verdana" w:cs="Calibri"/>
          <w:i/>
          <w:iCs/>
          <w:noProof/>
          <w:sz w:val="28"/>
          <w:szCs w:val="28"/>
        </w:rPr>
        <w:t>Art Nouveau</w:t>
      </w:r>
      <w:r w:rsidRPr="002D6A93">
        <w:rPr>
          <w:rFonts w:ascii="Verdana" w:hAnsi="Verdana" w:cs="Calibri"/>
          <w:noProof/>
          <w:sz w:val="28"/>
          <w:szCs w:val="28"/>
        </w:rPr>
        <w:t xml:space="preserve">, </w:t>
      </w:r>
      <w:r w:rsidRPr="002D6A93">
        <w:rPr>
          <w:rFonts w:ascii="Verdana" w:hAnsi="Verdana" w:cs="Calibri"/>
          <w:i/>
          <w:iCs/>
          <w:noProof/>
          <w:sz w:val="28"/>
          <w:szCs w:val="28"/>
        </w:rPr>
        <w:t>3</w:t>
      </w:r>
      <w:r w:rsidRPr="002D6A93">
        <w:rPr>
          <w:rFonts w:ascii="Verdana" w:hAnsi="Verdana" w:cs="Calibri"/>
          <w:noProof/>
          <w:sz w:val="28"/>
          <w:szCs w:val="28"/>
        </w:rPr>
        <w:t>(1).</w:t>
      </w:r>
    </w:p>
    <w:p w:rsidR="002D6A93" w:rsidRPr="002D6A93" w:rsidRDefault="002D6A93" w:rsidP="00230BCD">
      <w:pPr>
        <w:widowControl w:val="0"/>
        <w:autoSpaceDE w:val="0"/>
        <w:autoSpaceDN w:val="0"/>
        <w:adjustRightInd w:val="0"/>
        <w:spacing w:line="240" w:lineRule="auto"/>
        <w:ind w:left="480" w:hanging="480"/>
        <w:jc w:val="both"/>
        <w:rPr>
          <w:rFonts w:ascii="Verdana" w:hAnsi="Verdana" w:cs="Calibri"/>
          <w:noProof/>
          <w:sz w:val="28"/>
          <w:szCs w:val="28"/>
        </w:rPr>
      </w:pPr>
      <w:r w:rsidRPr="002D6A93">
        <w:rPr>
          <w:rFonts w:ascii="Verdana" w:hAnsi="Verdana" w:cs="Calibri"/>
          <w:noProof/>
          <w:sz w:val="28"/>
          <w:szCs w:val="28"/>
        </w:rPr>
        <w:t xml:space="preserve">Jha, B. (2019). The Role of Social Media Communication : Empirical Study of Online Purchase Intention of Financial Products. </w:t>
      </w:r>
      <w:r w:rsidRPr="002D6A93">
        <w:rPr>
          <w:rFonts w:ascii="Verdana" w:hAnsi="Verdana" w:cs="Calibri"/>
          <w:i/>
          <w:iCs/>
          <w:noProof/>
          <w:sz w:val="28"/>
          <w:szCs w:val="28"/>
        </w:rPr>
        <w:t>Global Business Review</w:t>
      </w:r>
      <w:r w:rsidRPr="002D6A93">
        <w:rPr>
          <w:rFonts w:ascii="Verdana" w:hAnsi="Verdana" w:cs="Calibri"/>
          <w:noProof/>
          <w:sz w:val="28"/>
          <w:szCs w:val="28"/>
        </w:rPr>
        <w:t>. https://doi.org/10.1177/0972150919848912</w:t>
      </w:r>
    </w:p>
    <w:p w:rsidR="002D6A93" w:rsidRPr="002D6A93" w:rsidRDefault="002D6A93" w:rsidP="00230BCD">
      <w:pPr>
        <w:widowControl w:val="0"/>
        <w:autoSpaceDE w:val="0"/>
        <w:autoSpaceDN w:val="0"/>
        <w:adjustRightInd w:val="0"/>
        <w:spacing w:line="240" w:lineRule="auto"/>
        <w:ind w:left="480" w:hanging="480"/>
        <w:jc w:val="both"/>
        <w:rPr>
          <w:rFonts w:ascii="Verdana" w:hAnsi="Verdana" w:cs="Calibri"/>
          <w:noProof/>
          <w:sz w:val="28"/>
          <w:szCs w:val="28"/>
        </w:rPr>
      </w:pPr>
      <w:r w:rsidRPr="002D6A93">
        <w:rPr>
          <w:rFonts w:ascii="Verdana" w:hAnsi="Verdana" w:cs="Calibri"/>
          <w:noProof/>
          <w:sz w:val="28"/>
          <w:szCs w:val="28"/>
        </w:rPr>
        <w:t xml:space="preserve">Junyi, A., Shahriar, C., David, K., &amp; Edwin, B. (2018). The Relationship Between Conflict Events and Commodity Prices in Sudan. </w:t>
      </w:r>
      <w:r w:rsidRPr="002D6A93">
        <w:rPr>
          <w:rFonts w:ascii="Verdana" w:hAnsi="Verdana" w:cs="Calibri"/>
          <w:i/>
          <w:iCs/>
          <w:noProof/>
          <w:sz w:val="28"/>
          <w:szCs w:val="28"/>
        </w:rPr>
        <w:t>Journal of Policy Modeling</w:t>
      </w:r>
      <w:r w:rsidRPr="002D6A93">
        <w:rPr>
          <w:rFonts w:ascii="Verdana" w:hAnsi="Verdana" w:cs="Calibri"/>
          <w:noProof/>
          <w:sz w:val="28"/>
          <w:szCs w:val="28"/>
        </w:rPr>
        <w:t xml:space="preserve">, </w:t>
      </w:r>
      <w:r w:rsidRPr="002D6A93">
        <w:rPr>
          <w:rFonts w:ascii="Verdana" w:hAnsi="Verdana" w:cs="Calibri"/>
          <w:i/>
          <w:iCs/>
          <w:noProof/>
          <w:sz w:val="28"/>
          <w:szCs w:val="28"/>
        </w:rPr>
        <w:t>01</w:t>
      </w:r>
      <w:r w:rsidRPr="002D6A93">
        <w:rPr>
          <w:rFonts w:ascii="Verdana" w:hAnsi="Verdana" w:cs="Calibri"/>
          <w:noProof/>
          <w:sz w:val="28"/>
          <w:szCs w:val="28"/>
        </w:rPr>
        <w:t xml:space="preserve">(14). </w:t>
      </w:r>
      <w:r w:rsidRPr="002D6A93">
        <w:rPr>
          <w:rFonts w:ascii="Verdana" w:hAnsi="Verdana" w:cs="Calibri"/>
          <w:noProof/>
          <w:sz w:val="28"/>
          <w:szCs w:val="28"/>
        </w:rPr>
        <w:lastRenderedPageBreak/>
        <w:t>https://doi.org/10.1016/j.jpolmod.2018.01.014</w:t>
      </w:r>
    </w:p>
    <w:p w:rsidR="002D6A93" w:rsidRPr="002D6A93" w:rsidRDefault="002D6A93" w:rsidP="00230BCD">
      <w:pPr>
        <w:widowControl w:val="0"/>
        <w:autoSpaceDE w:val="0"/>
        <w:autoSpaceDN w:val="0"/>
        <w:adjustRightInd w:val="0"/>
        <w:spacing w:line="240" w:lineRule="auto"/>
        <w:ind w:left="480" w:hanging="480"/>
        <w:jc w:val="both"/>
        <w:rPr>
          <w:rFonts w:ascii="Verdana" w:hAnsi="Verdana" w:cs="Calibri"/>
          <w:noProof/>
          <w:sz w:val="28"/>
          <w:szCs w:val="28"/>
        </w:rPr>
      </w:pPr>
      <w:r w:rsidRPr="002D6A93">
        <w:rPr>
          <w:rFonts w:ascii="Verdana" w:hAnsi="Verdana" w:cs="Calibri"/>
          <w:noProof/>
          <w:sz w:val="28"/>
          <w:szCs w:val="28"/>
        </w:rPr>
        <w:t xml:space="preserve">Kashi, A. N. (2013). Exploring Consumer Purchase Behaviour: Foreign Versus Local Brands. </w:t>
      </w:r>
      <w:r w:rsidRPr="002D6A93">
        <w:rPr>
          <w:rFonts w:ascii="Verdana" w:hAnsi="Verdana" w:cs="Calibri"/>
          <w:i/>
          <w:iCs/>
          <w:noProof/>
          <w:sz w:val="28"/>
          <w:szCs w:val="28"/>
        </w:rPr>
        <w:t>Global Business Review</w:t>
      </w:r>
      <w:r w:rsidRPr="002D6A93">
        <w:rPr>
          <w:rFonts w:ascii="Verdana" w:hAnsi="Verdana" w:cs="Calibri"/>
          <w:noProof/>
          <w:sz w:val="28"/>
          <w:szCs w:val="28"/>
        </w:rPr>
        <w:t xml:space="preserve">, </w:t>
      </w:r>
      <w:r w:rsidRPr="002D6A93">
        <w:rPr>
          <w:rFonts w:ascii="Verdana" w:hAnsi="Verdana" w:cs="Calibri"/>
          <w:i/>
          <w:iCs/>
          <w:noProof/>
          <w:sz w:val="28"/>
          <w:szCs w:val="28"/>
        </w:rPr>
        <w:t>14</w:t>
      </w:r>
      <w:r w:rsidRPr="002D6A93">
        <w:rPr>
          <w:rFonts w:ascii="Verdana" w:hAnsi="Verdana" w:cs="Calibri"/>
          <w:noProof/>
          <w:sz w:val="28"/>
          <w:szCs w:val="28"/>
        </w:rPr>
        <w:t>(4), 587–600. https://doi.org/10.1177/0972150913501600</w:t>
      </w:r>
    </w:p>
    <w:p w:rsidR="002D6A93" w:rsidRPr="002D6A93" w:rsidRDefault="002D6A93" w:rsidP="00230BCD">
      <w:pPr>
        <w:widowControl w:val="0"/>
        <w:autoSpaceDE w:val="0"/>
        <w:autoSpaceDN w:val="0"/>
        <w:adjustRightInd w:val="0"/>
        <w:spacing w:line="240" w:lineRule="auto"/>
        <w:ind w:left="480" w:hanging="480"/>
        <w:jc w:val="both"/>
        <w:rPr>
          <w:rFonts w:ascii="Verdana" w:hAnsi="Verdana" w:cs="Calibri"/>
          <w:noProof/>
          <w:sz w:val="28"/>
          <w:szCs w:val="28"/>
        </w:rPr>
      </w:pPr>
      <w:r w:rsidRPr="002D6A93">
        <w:rPr>
          <w:rFonts w:ascii="Verdana" w:hAnsi="Verdana" w:cs="Calibri"/>
          <w:noProof/>
          <w:sz w:val="28"/>
          <w:szCs w:val="28"/>
        </w:rPr>
        <w:t xml:space="preserve">Kumar, R., &amp; Tripathi, V. (2019). Green Advertising : Examining the Role of Celebrity’s Credibility Using SEM Approach. </w:t>
      </w:r>
      <w:r w:rsidRPr="002D6A93">
        <w:rPr>
          <w:rFonts w:ascii="Verdana" w:hAnsi="Verdana" w:cs="Calibri"/>
          <w:i/>
          <w:iCs/>
          <w:noProof/>
          <w:sz w:val="28"/>
          <w:szCs w:val="28"/>
        </w:rPr>
        <w:t>Global Business Review</w:t>
      </w:r>
      <w:r w:rsidRPr="002D6A93">
        <w:rPr>
          <w:rFonts w:ascii="Verdana" w:hAnsi="Verdana" w:cs="Calibri"/>
          <w:noProof/>
          <w:sz w:val="28"/>
          <w:szCs w:val="28"/>
        </w:rPr>
        <w:t>, 1–20. https://doi.org/10.1177/0972150919862660</w:t>
      </w:r>
    </w:p>
    <w:p w:rsidR="002D6A93" w:rsidRPr="002D6A93" w:rsidRDefault="002D6A93" w:rsidP="00230BCD">
      <w:pPr>
        <w:widowControl w:val="0"/>
        <w:autoSpaceDE w:val="0"/>
        <w:autoSpaceDN w:val="0"/>
        <w:adjustRightInd w:val="0"/>
        <w:spacing w:line="240" w:lineRule="auto"/>
        <w:ind w:left="480" w:hanging="480"/>
        <w:jc w:val="both"/>
        <w:rPr>
          <w:rFonts w:ascii="Verdana" w:hAnsi="Verdana" w:cs="Calibri"/>
          <w:noProof/>
          <w:sz w:val="28"/>
          <w:szCs w:val="28"/>
        </w:rPr>
      </w:pPr>
      <w:r w:rsidRPr="002D6A93">
        <w:rPr>
          <w:rFonts w:ascii="Verdana" w:hAnsi="Verdana" w:cs="Calibri"/>
          <w:noProof/>
          <w:sz w:val="28"/>
          <w:szCs w:val="28"/>
        </w:rPr>
        <w:t xml:space="preserve">Le, D. N., Nguyen, H. T., &amp; Truong, P. H. (2019). Port Logistics Service Quality and Customer Satisfaction: Empirical Evidence from Vietnam. </w:t>
      </w:r>
      <w:r w:rsidRPr="002D6A93">
        <w:rPr>
          <w:rFonts w:ascii="Verdana" w:hAnsi="Verdana" w:cs="Calibri"/>
          <w:i/>
          <w:iCs/>
          <w:noProof/>
          <w:sz w:val="28"/>
          <w:szCs w:val="28"/>
        </w:rPr>
        <w:t>The Asian Journal of Shipping and Logistics</w:t>
      </w:r>
      <w:r w:rsidRPr="002D6A93">
        <w:rPr>
          <w:rFonts w:ascii="Verdana" w:hAnsi="Verdana" w:cs="Calibri"/>
          <w:noProof/>
          <w:sz w:val="28"/>
          <w:szCs w:val="28"/>
        </w:rPr>
        <w:t>. https://doi.org/10.1016/j.ajsl.2019.10.003</w:t>
      </w:r>
    </w:p>
    <w:p w:rsidR="002D6A93" w:rsidRPr="002D6A93" w:rsidRDefault="002D6A93" w:rsidP="00230BCD">
      <w:pPr>
        <w:widowControl w:val="0"/>
        <w:autoSpaceDE w:val="0"/>
        <w:autoSpaceDN w:val="0"/>
        <w:adjustRightInd w:val="0"/>
        <w:spacing w:line="240" w:lineRule="auto"/>
        <w:ind w:left="480" w:hanging="480"/>
        <w:jc w:val="both"/>
        <w:rPr>
          <w:rFonts w:ascii="Verdana" w:hAnsi="Verdana" w:cs="Calibri"/>
          <w:noProof/>
          <w:sz w:val="28"/>
          <w:szCs w:val="28"/>
        </w:rPr>
      </w:pPr>
      <w:r w:rsidRPr="002D6A93">
        <w:rPr>
          <w:rFonts w:ascii="Verdana" w:hAnsi="Verdana" w:cs="Calibri"/>
          <w:noProof/>
          <w:sz w:val="28"/>
          <w:szCs w:val="28"/>
        </w:rPr>
        <w:t xml:space="preserve">Otero, D. F., Escallón, M., López, C., &amp; Akhavan-tabatabaei, R. (2019). Optimal Timing of Airline Promotions Under Dilution. </w:t>
      </w:r>
      <w:r w:rsidRPr="002D6A93">
        <w:rPr>
          <w:rFonts w:ascii="Verdana" w:hAnsi="Verdana" w:cs="Calibri"/>
          <w:i/>
          <w:iCs/>
          <w:noProof/>
          <w:sz w:val="28"/>
          <w:szCs w:val="28"/>
        </w:rPr>
        <w:t>European Journal of Operational Research</w:t>
      </w:r>
      <w:r w:rsidRPr="002D6A93">
        <w:rPr>
          <w:rFonts w:ascii="Verdana" w:hAnsi="Verdana" w:cs="Calibri"/>
          <w:noProof/>
          <w:sz w:val="28"/>
          <w:szCs w:val="28"/>
        </w:rPr>
        <w:t xml:space="preserve">, </w:t>
      </w:r>
      <w:r w:rsidRPr="002D6A93">
        <w:rPr>
          <w:rFonts w:ascii="Verdana" w:hAnsi="Verdana" w:cs="Calibri"/>
          <w:i/>
          <w:iCs/>
          <w:noProof/>
          <w:sz w:val="28"/>
          <w:szCs w:val="28"/>
        </w:rPr>
        <w:t>277</w:t>
      </w:r>
      <w:r w:rsidRPr="002D6A93">
        <w:rPr>
          <w:rFonts w:ascii="Verdana" w:hAnsi="Verdana" w:cs="Calibri"/>
          <w:noProof/>
          <w:sz w:val="28"/>
          <w:szCs w:val="28"/>
        </w:rPr>
        <w:t>(3), 981–995. https://doi.org/10.1016/j.ejor.2019.03.011</w:t>
      </w:r>
    </w:p>
    <w:p w:rsidR="002D6A93" w:rsidRPr="002D6A93" w:rsidRDefault="002D6A93" w:rsidP="00230BCD">
      <w:pPr>
        <w:widowControl w:val="0"/>
        <w:autoSpaceDE w:val="0"/>
        <w:autoSpaceDN w:val="0"/>
        <w:adjustRightInd w:val="0"/>
        <w:spacing w:line="240" w:lineRule="auto"/>
        <w:ind w:left="480" w:hanging="480"/>
        <w:jc w:val="both"/>
        <w:rPr>
          <w:rFonts w:ascii="Verdana" w:hAnsi="Verdana" w:cs="Calibri"/>
          <w:noProof/>
          <w:sz w:val="28"/>
          <w:szCs w:val="28"/>
        </w:rPr>
      </w:pPr>
      <w:r w:rsidRPr="002D6A93">
        <w:rPr>
          <w:rFonts w:ascii="Verdana" w:hAnsi="Verdana" w:cs="Calibri"/>
          <w:noProof/>
          <w:sz w:val="28"/>
          <w:szCs w:val="28"/>
        </w:rPr>
        <w:t xml:space="preserve">Pant, M., Virdi, A. S., &amp; Chaubey, D. S. (2018). Examining the Effect of Marketing Innovations on GPMA: A Study Using the PLS – SEM Approach. </w:t>
      </w:r>
      <w:r w:rsidRPr="002D6A93">
        <w:rPr>
          <w:rFonts w:ascii="Verdana" w:hAnsi="Verdana" w:cs="Calibri"/>
          <w:i/>
          <w:iCs/>
          <w:noProof/>
          <w:sz w:val="28"/>
          <w:szCs w:val="28"/>
        </w:rPr>
        <w:t>Global Business Review</w:t>
      </w:r>
      <w:r w:rsidRPr="002D6A93">
        <w:rPr>
          <w:rFonts w:ascii="Verdana" w:hAnsi="Verdana" w:cs="Calibri"/>
          <w:noProof/>
          <w:sz w:val="28"/>
          <w:szCs w:val="28"/>
        </w:rPr>
        <w:t xml:space="preserve">, </w:t>
      </w:r>
      <w:r w:rsidRPr="002D6A93">
        <w:rPr>
          <w:rFonts w:ascii="Verdana" w:hAnsi="Verdana" w:cs="Calibri"/>
          <w:i/>
          <w:iCs/>
          <w:noProof/>
          <w:sz w:val="28"/>
          <w:szCs w:val="28"/>
        </w:rPr>
        <w:t>21</w:t>
      </w:r>
      <w:r w:rsidRPr="002D6A93">
        <w:rPr>
          <w:rFonts w:ascii="Verdana" w:hAnsi="Verdana" w:cs="Calibri"/>
          <w:noProof/>
          <w:sz w:val="28"/>
          <w:szCs w:val="28"/>
        </w:rPr>
        <w:t>(3), 1–12. https://doi.org/10.1177/0972150918779160</w:t>
      </w:r>
    </w:p>
    <w:p w:rsidR="002D6A93" w:rsidRPr="002D6A93" w:rsidRDefault="002D6A93" w:rsidP="00230BCD">
      <w:pPr>
        <w:widowControl w:val="0"/>
        <w:autoSpaceDE w:val="0"/>
        <w:autoSpaceDN w:val="0"/>
        <w:adjustRightInd w:val="0"/>
        <w:spacing w:line="240" w:lineRule="auto"/>
        <w:ind w:left="480" w:hanging="480"/>
        <w:jc w:val="both"/>
        <w:rPr>
          <w:rFonts w:ascii="Verdana" w:hAnsi="Verdana" w:cs="Calibri"/>
          <w:noProof/>
          <w:sz w:val="28"/>
          <w:szCs w:val="28"/>
        </w:rPr>
      </w:pPr>
      <w:r w:rsidRPr="002D6A93">
        <w:rPr>
          <w:rFonts w:ascii="Verdana" w:hAnsi="Verdana" w:cs="Calibri"/>
          <w:noProof/>
          <w:sz w:val="28"/>
          <w:szCs w:val="28"/>
        </w:rPr>
        <w:t xml:space="preserve">Pinasti, R. D., Fianto, A. Y. A., &amp; Hidayat, W. (2015). Penciptaan Buku Komik Sebagai Upaya Pengenalan Permainan Tradisional Kepada Remaja. </w:t>
      </w:r>
      <w:r w:rsidRPr="002D6A93">
        <w:rPr>
          <w:rFonts w:ascii="Verdana" w:hAnsi="Verdana" w:cs="Calibri"/>
          <w:i/>
          <w:iCs/>
          <w:noProof/>
          <w:sz w:val="28"/>
          <w:szCs w:val="28"/>
        </w:rPr>
        <w:t>Art Nouveau</w:t>
      </w:r>
      <w:r w:rsidRPr="002D6A93">
        <w:rPr>
          <w:rFonts w:ascii="Verdana" w:hAnsi="Verdana" w:cs="Calibri"/>
          <w:noProof/>
          <w:sz w:val="28"/>
          <w:szCs w:val="28"/>
        </w:rPr>
        <w:t xml:space="preserve">, </w:t>
      </w:r>
      <w:r w:rsidRPr="002D6A93">
        <w:rPr>
          <w:rFonts w:ascii="Verdana" w:hAnsi="Verdana" w:cs="Calibri"/>
          <w:i/>
          <w:iCs/>
          <w:noProof/>
          <w:sz w:val="28"/>
          <w:szCs w:val="28"/>
        </w:rPr>
        <w:t>4</w:t>
      </w:r>
      <w:r w:rsidRPr="002D6A93">
        <w:rPr>
          <w:rFonts w:ascii="Verdana" w:hAnsi="Verdana" w:cs="Calibri"/>
          <w:noProof/>
          <w:sz w:val="28"/>
          <w:szCs w:val="28"/>
        </w:rPr>
        <w:t>(1).</w:t>
      </w:r>
    </w:p>
    <w:p w:rsidR="002D6A93" w:rsidRPr="002D6A93" w:rsidRDefault="002D6A93" w:rsidP="00230BCD">
      <w:pPr>
        <w:widowControl w:val="0"/>
        <w:autoSpaceDE w:val="0"/>
        <w:autoSpaceDN w:val="0"/>
        <w:adjustRightInd w:val="0"/>
        <w:spacing w:line="240" w:lineRule="auto"/>
        <w:ind w:left="480" w:hanging="480"/>
        <w:jc w:val="both"/>
        <w:rPr>
          <w:rFonts w:ascii="Verdana" w:hAnsi="Verdana" w:cs="Calibri"/>
          <w:noProof/>
          <w:sz w:val="28"/>
          <w:szCs w:val="28"/>
        </w:rPr>
      </w:pPr>
      <w:r w:rsidRPr="002D6A93">
        <w:rPr>
          <w:rFonts w:ascii="Verdana" w:hAnsi="Verdana" w:cs="Calibri"/>
          <w:noProof/>
          <w:sz w:val="28"/>
          <w:szCs w:val="28"/>
        </w:rPr>
        <w:t xml:space="preserve">Riyanto, D. Y., Andriyanto, N., Riqqoh, A. K., &amp; Fianto, A. Y. A. (2019). A Conceptual Framework for Destination Branding in Jawa Timur, Indonesia. </w:t>
      </w:r>
      <w:r w:rsidRPr="002D6A93">
        <w:rPr>
          <w:rFonts w:ascii="Verdana" w:hAnsi="Verdana" w:cs="Calibri"/>
          <w:i/>
          <w:iCs/>
          <w:noProof/>
          <w:sz w:val="28"/>
          <w:szCs w:val="28"/>
        </w:rPr>
        <w:t>Majalah Ekonomi</w:t>
      </w:r>
      <w:r w:rsidRPr="002D6A93">
        <w:rPr>
          <w:rFonts w:ascii="Verdana" w:hAnsi="Verdana" w:cs="Calibri"/>
          <w:noProof/>
          <w:sz w:val="28"/>
          <w:szCs w:val="28"/>
        </w:rPr>
        <w:t xml:space="preserve">, </w:t>
      </w:r>
      <w:r w:rsidRPr="002D6A93">
        <w:rPr>
          <w:rFonts w:ascii="Verdana" w:hAnsi="Verdana" w:cs="Calibri"/>
          <w:i/>
          <w:iCs/>
          <w:noProof/>
          <w:sz w:val="28"/>
          <w:szCs w:val="28"/>
        </w:rPr>
        <w:t>XXIV</w:t>
      </w:r>
      <w:r w:rsidRPr="002D6A93">
        <w:rPr>
          <w:rFonts w:ascii="Verdana" w:hAnsi="Verdana" w:cs="Calibri"/>
          <w:noProof/>
          <w:sz w:val="28"/>
          <w:szCs w:val="28"/>
        </w:rPr>
        <w:t>(1411), 149–157.</w:t>
      </w:r>
    </w:p>
    <w:p w:rsidR="002D6A93" w:rsidRPr="002D6A93" w:rsidRDefault="002D6A93" w:rsidP="00230BCD">
      <w:pPr>
        <w:widowControl w:val="0"/>
        <w:autoSpaceDE w:val="0"/>
        <w:autoSpaceDN w:val="0"/>
        <w:adjustRightInd w:val="0"/>
        <w:spacing w:line="240" w:lineRule="auto"/>
        <w:ind w:left="480" w:hanging="480"/>
        <w:jc w:val="both"/>
        <w:rPr>
          <w:rFonts w:ascii="Verdana" w:hAnsi="Verdana" w:cs="Calibri"/>
          <w:noProof/>
          <w:sz w:val="28"/>
          <w:szCs w:val="28"/>
        </w:rPr>
      </w:pPr>
      <w:r w:rsidRPr="002D6A93">
        <w:rPr>
          <w:rFonts w:ascii="Verdana" w:hAnsi="Verdana" w:cs="Calibri"/>
          <w:noProof/>
          <w:sz w:val="28"/>
          <w:szCs w:val="28"/>
        </w:rPr>
        <w:t xml:space="preserve">Roma, T. I. S., Grazia, M., Eboli, L., Mazzulla, G., Bellizzi, M. G., Eboli, L., &amp; Mazzulla, G. (2020). Air Transport Service Quality Factors: a Systematic Literature. </w:t>
      </w:r>
      <w:r w:rsidRPr="002D6A93">
        <w:rPr>
          <w:rFonts w:ascii="Verdana" w:hAnsi="Verdana" w:cs="Calibri"/>
          <w:i/>
          <w:iCs/>
          <w:noProof/>
          <w:sz w:val="28"/>
          <w:szCs w:val="28"/>
        </w:rPr>
        <w:t>Transportation Research Procedia</w:t>
      </w:r>
      <w:r w:rsidRPr="002D6A93">
        <w:rPr>
          <w:rFonts w:ascii="Verdana" w:hAnsi="Verdana" w:cs="Calibri"/>
          <w:noProof/>
          <w:sz w:val="28"/>
          <w:szCs w:val="28"/>
        </w:rPr>
        <w:t xml:space="preserve">, </w:t>
      </w:r>
      <w:r w:rsidRPr="002D6A93">
        <w:rPr>
          <w:rFonts w:ascii="Verdana" w:hAnsi="Verdana" w:cs="Calibri"/>
          <w:i/>
          <w:iCs/>
          <w:noProof/>
          <w:sz w:val="28"/>
          <w:szCs w:val="28"/>
        </w:rPr>
        <w:t>45</w:t>
      </w:r>
      <w:r w:rsidRPr="002D6A93">
        <w:rPr>
          <w:rFonts w:ascii="Verdana" w:hAnsi="Verdana" w:cs="Calibri"/>
          <w:noProof/>
          <w:sz w:val="28"/>
          <w:szCs w:val="28"/>
        </w:rPr>
        <w:t>(2019), 218–225. https://doi.org/10.1016/j.trpro.2020.03.010</w:t>
      </w:r>
    </w:p>
    <w:p w:rsidR="002D6A93" w:rsidRPr="002D6A93" w:rsidRDefault="002D6A93" w:rsidP="00230BCD">
      <w:pPr>
        <w:widowControl w:val="0"/>
        <w:autoSpaceDE w:val="0"/>
        <w:autoSpaceDN w:val="0"/>
        <w:adjustRightInd w:val="0"/>
        <w:spacing w:line="240" w:lineRule="auto"/>
        <w:ind w:left="480" w:hanging="480"/>
        <w:jc w:val="both"/>
        <w:rPr>
          <w:rFonts w:ascii="Verdana" w:hAnsi="Verdana" w:cs="Calibri"/>
          <w:noProof/>
          <w:sz w:val="28"/>
          <w:szCs w:val="28"/>
        </w:rPr>
      </w:pPr>
      <w:r w:rsidRPr="002D6A93">
        <w:rPr>
          <w:rFonts w:ascii="Verdana" w:hAnsi="Verdana" w:cs="Calibri"/>
          <w:noProof/>
          <w:sz w:val="28"/>
          <w:szCs w:val="28"/>
        </w:rPr>
        <w:lastRenderedPageBreak/>
        <w:t xml:space="preserve">Ryu, K., Lehto, X. Y., Gordon, S. E., &amp; Fu, X. (2019). Effect of a Brand Story Structure on Narrative Transportation and Perceived Brand Image of Luxury Hotels. </w:t>
      </w:r>
      <w:r w:rsidRPr="002D6A93">
        <w:rPr>
          <w:rFonts w:ascii="Verdana" w:hAnsi="Verdana" w:cs="Calibri"/>
          <w:i/>
          <w:iCs/>
          <w:noProof/>
          <w:sz w:val="28"/>
          <w:szCs w:val="28"/>
        </w:rPr>
        <w:t>Tourism Management</w:t>
      </w:r>
      <w:r w:rsidRPr="002D6A93">
        <w:rPr>
          <w:rFonts w:ascii="Verdana" w:hAnsi="Verdana" w:cs="Calibri"/>
          <w:noProof/>
          <w:sz w:val="28"/>
          <w:szCs w:val="28"/>
        </w:rPr>
        <w:t xml:space="preserve">, </w:t>
      </w:r>
      <w:r w:rsidRPr="002D6A93">
        <w:rPr>
          <w:rFonts w:ascii="Verdana" w:hAnsi="Verdana" w:cs="Calibri"/>
          <w:i/>
          <w:iCs/>
          <w:noProof/>
          <w:sz w:val="28"/>
          <w:szCs w:val="28"/>
        </w:rPr>
        <w:t>71</w:t>
      </w:r>
      <w:r w:rsidRPr="002D6A93">
        <w:rPr>
          <w:rFonts w:ascii="Verdana" w:hAnsi="Verdana" w:cs="Calibri"/>
          <w:noProof/>
          <w:sz w:val="28"/>
          <w:szCs w:val="28"/>
        </w:rPr>
        <w:t>(October 2018), 348–363. https://doi.org/10.1016/j.tourman.2018.10.021</w:t>
      </w:r>
    </w:p>
    <w:p w:rsidR="002D6A93" w:rsidRPr="002D6A93" w:rsidRDefault="002D6A93" w:rsidP="00230BCD">
      <w:pPr>
        <w:widowControl w:val="0"/>
        <w:autoSpaceDE w:val="0"/>
        <w:autoSpaceDN w:val="0"/>
        <w:adjustRightInd w:val="0"/>
        <w:spacing w:line="240" w:lineRule="auto"/>
        <w:ind w:left="480" w:hanging="480"/>
        <w:jc w:val="both"/>
        <w:rPr>
          <w:rFonts w:ascii="Verdana" w:hAnsi="Verdana" w:cs="Calibri"/>
          <w:noProof/>
          <w:sz w:val="28"/>
          <w:szCs w:val="28"/>
        </w:rPr>
      </w:pPr>
      <w:r w:rsidRPr="002D6A93">
        <w:rPr>
          <w:rFonts w:ascii="Verdana" w:hAnsi="Verdana" w:cs="Calibri"/>
          <w:noProof/>
          <w:sz w:val="28"/>
          <w:szCs w:val="28"/>
        </w:rPr>
        <w:t xml:space="preserve">Santoso, R., Shinta, R., &amp; Fianto, A. Y. A. (2019a). Composing Marketing Mix for Better Destination Brand in Jawa Timur, Indonesia. </w:t>
      </w:r>
      <w:r w:rsidRPr="002D6A93">
        <w:rPr>
          <w:rFonts w:ascii="Verdana" w:hAnsi="Verdana" w:cs="Calibri"/>
          <w:i/>
          <w:iCs/>
          <w:noProof/>
          <w:sz w:val="28"/>
          <w:szCs w:val="28"/>
        </w:rPr>
        <w:t>Majalah Ekonomi</w:t>
      </w:r>
      <w:r w:rsidRPr="002D6A93">
        <w:rPr>
          <w:rFonts w:ascii="Verdana" w:hAnsi="Verdana" w:cs="Calibri"/>
          <w:noProof/>
          <w:sz w:val="28"/>
          <w:szCs w:val="28"/>
        </w:rPr>
        <w:t xml:space="preserve">, </w:t>
      </w:r>
      <w:r w:rsidRPr="002D6A93">
        <w:rPr>
          <w:rFonts w:ascii="Verdana" w:hAnsi="Verdana" w:cs="Calibri"/>
          <w:i/>
          <w:iCs/>
          <w:noProof/>
          <w:sz w:val="28"/>
          <w:szCs w:val="28"/>
        </w:rPr>
        <w:t>XXIV</w:t>
      </w:r>
      <w:r w:rsidRPr="002D6A93">
        <w:rPr>
          <w:rFonts w:ascii="Verdana" w:hAnsi="Verdana" w:cs="Calibri"/>
          <w:noProof/>
          <w:sz w:val="28"/>
          <w:szCs w:val="28"/>
        </w:rPr>
        <w:t>(1411), 158–167.</w:t>
      </w:r>
    </w:p>
    <w:p w:rsidR="002D6A93" w:rsidRPr="002D6A93" w:rsidRDefault="002D6A93" w:rsidP="00230BCD">
      <w:pPr>
        <w:widowControl w:val="0"/>
        <w:autoSpaceDE w:val="0"/>
        <w:autoSpaceDN w:val="0"/>
        <w:adjustRightInd w:val="0"/>
        <w:spacing w:line="240" w:lineRule="auto"/>
        <w:ind w:left="480" w:hanging="480"/>
        <w:jc w:val="both"/>
        <w:rPr>
          <w:rFonts w:ascii="Verdana" w:hAnsi="Verdana" w:cs="Calibri"/>
          <w:noProof/>
          <w:sz w:val="28"/>
          <w:szCs w:val="28"/>
        </w:rPr>
      </w:pPr>
      <w:r w:rsidRPr="002D6A93">
        <w:rPr>
          <w:rFonts w:ascii="Verdana" w:hAnsi="Verdana" w:cs="Calibri"/>
          <w:noProof/>
          <w:sz w:val="28"/>
          <w:szCs w:val="28"/>
        </w:rPr>
        <w:t xml:space="preserve">Santoso, R., Shinta, R., &amp; Fianto, A. Y. A. (2019b). Pengaruh Bauran Pemasaran Jasa terhadap Keputusan Berkunjung ke Wisata Bahari Jawa Timur. </w:t>
      </w:r>
      <w:r w:rsidRPr="002D6A93">
        <w:rPr>
          <w:rFonts w:ascii="Verdana" w:hAnsi="Verdana" w:cs="Calibri"/>
          <w:i/>
          <w:iCs/>
          <w:noProof/>
          <w:sz w:val="28"/>
          <w:szCs w:val="28"/>
        </w:rPr>
        <w:t>Manajemen Dan Bisnis (MEBIS)</w:t>
      </w:r>
      <w:r w:rsidRPr="002D6A93">
        <w:rPr>
          <w:rFonts w:ascii="Verdana" w:hAnsi="Verdana" w:cs="Calibri"/>
          <w:noProof/>
          <w:sz w:val="28"/>
          <w:szCs w:val="28"/>
        </w:rPr>
        <w:t xml:space="preserve">, </w:t>
      </w:r>
      <w:r w:rsidRPr="002D6A93">
        <w:rPr>
          <w:rFonts w:ascii="Verdana" w:hAnsi="Verdana" w:cs="Calibri"/>
          <w:i/>
          <w:iCs/>
          <w:noProof/>
          <w:sz w:val="28"/>
          <w:szCs w:val="28"/>
        </w:rPr>
        <w:t>4</w:t>
      </w:r>
      <w:r w:rsidRPr="002D6A93">
        <w:rPr>
          <w:rFonts w:ascii="Verdana" w:hAnsi="Verdana" w:cs="Calibri"/>
          <w:noProof/>
          <w:sz w:val="28"/>
          <w:szCs w:val="28"/>
        </w:rPr>
        <w:t>, 1–14.</w:t>
      </w:r>
    </w:p>
    <w:p w:rsidR="002D6A93" w:rsidRPr="002D6A93" w:rsidRDefault="002D6A93" w:rsidP="00230BCD">
      <w:pPr>
        <w:widowControl w:val="0"/>
        <w:autoSpaceDE w:val="0"/>
        <w:autoSpaceDN w:val="0"/>
        <w:adjustRightInd w:val="0"/>
        <w:spacing w:line="240" w:lineRule="auto"/>
        <w:ind w:left="480" w:hanging="480"/>
        <w:jc w:val="both"/>
        <w:rPr>
          <w:rFonts w:ascii="Verdana" w:hAnsi="Verdana" w:cs="Calibri"/>
          <w:noProof/>
          <w:sz w:val="28"/>
          <w:szCs w:val="28"/>
        </w:rPr>
      </w:pPr>
      <w:r w:rsidRPr="002D6A93">
        <w:rPr>
          <w:rFonts w:ascii="Verdana" w:hAnsi="Verdana" w:cs="Calibri"/>
          <w:noProof/>
          <w:sz w:val="28"/>
          <w:szCs w:val="28"/>
        </w:rPr>
        <w:t xml:space="preserve">Santoso, R., Shintawati, R. A., &amp; Fianto, A. Y. A. (2020). Pengaruh Marketing Mix Produk Jasa terhadap Keputusan Berkunjung Wisata Bahari Jawa Timur. </w:t>
      </w:r>
      <w:r w:rsidRPr="002D6A93">
        <w:rPr>
          <w:rFonts w:ascii="Verdana" w:hAnsi="Verdana" w:cs="Calibri"/>
          <w:i/>
          <w:iCs/>
          <w:noProof/>
          <w:sz w:val="28"/>
          <w:szCs w:val="28"/>
        </w:rPr>
        <w:t>Kinerja</w:t>
      </w:r>
      <w:r w:rsidRPr="002D6A93">
        <w:rPr>
          <w:rFonts w:ascii="Verdana" w:hAnsi="Verdana" w:cs="Calibri"/>
          <w:noProof/>
          <w:sz w:val="28"/>
          <w:szCs w:val="28"/>
        </w:rPr>
        <w:t xml:space="preserve">, </w:t>
      </w:r>
      <w:r w:rsidRPr="002D6A93">
        <w:rPr>
          <w:rFonts w:ascii="Verdana" w:hAnsi="Verdana" w:cs="Calibri"/>
          <w:i/>
          <w:iCs/>
          <w:noProof/>
          <w:sz w:val="28"/>
          <w:szCs w:val="28"/>
        </w:rPr>
        <w:t>17</w:t>
      </w:r>
      <w:r w:rsidRPr="002D6A93">
        <w:rPr>
          <w:rFonts w:ascii="Verdana" w:hAnsi="Verdana" w:cs="Calibri"/>
          <w:noProof/>
          <w:sz w:val="28"/>
          <w:szCs w:val="28"/>
        </w:rPr>
        <w:t>(1), 69–79.</w:t>
      </w:r>
    </w:p>
    <w:p w:rsidR="002D6A93" w:rsidRPr="002D6A93" w:rsidRDefault="002D6A93" w:rsidP="00230BCD">
      <w:pPr>
        <w:widowControl w:val="0"/>
        <w:autoSpaceDE w:val="0"/>
        <w:autoSpaceDN w:val="0"/>
        <w:adjustRightInd w:val="0"/>
        <w:spacing w:line="240" w:lineRule="auto"/>
        <w:ind w:left="480" w:hanging="480"/>
        <w:jc w:val="both"/>
        <w:rPr>
          <w:rFonts w:ascii="Verdana" w:hAnsi="Verdana" w:cs="Calibri"/>
          <w:noProof/>
          <w:sz w:val="28"/>
          <w:szCs w:val="28"/>
        </w:rPr>
      </w:pPr>
      <w:r w:rsidRPr="002D6A93">
        <w:rPr>
          <w:rFonts w:ascii="Verdana" w:hAnsi="Verdana" w:cs="Calibri"/>
          <w:noProof/>
          <w:sz w:val="28"/>
          <w:szCs w:val="28"/>
        </w:rPr>
        <w:t xml:space="preserve">Sinha, S. K., &amp; Verma, P. (2020). Impact of Sales Promotion’s Benefits on Perceived Value: Does Product Category Moderate the Results? </w:t>
      </w:r>
      <w:r w:rsidRPr="002D6A93">
        <w:rPr>
          <w:rFonts w:ascii="Verdana" w:hAnsi="Verdana" w:cs="Calibri"/>
          <w:i/>
          <w:iCs/>
          <w:noProof/>
          <w:sz w:val="28"/>
          <w:szCs w:val="28"/>
        </w:rPr>
        <w:t>Journal of Retailing and Consumer Services</w:t>
      </w:r>
      <w:r w:rsidRPr="002D6A93">
        <w:rPr>
          <w:rFonts w:ascii="Verdana" w:hAnsi="Verdana" w:cs="Calibri"/>
          <w:noProof/>
          <w:sz w:val="28"/>
          <w:szCs w:val="28"/>
        </w:rPr>
        <w:t xml:space="preserve">, </w:t>
      </w:r>
      <w:r w:rsidRPr="002D6A93">
        <w:rPr>
          <w:rFonts w:ascii="Verdana" w:hAnsi="Verdana" w:cs="Calibri"/>
          <w:i/>
          <w:iCs/>
          <w:noProof/>
          <w:sz w:val="28"/>
          <w:szCs w:val="28"/>
        </w:rPr>
        <w:t>52</w:t>
      </w:r>
      <w:r w:rsidRPr="002D6A93">
        <w:rPr>
          <w:rFonts w:ascii="Verdana" w:hAnsi="Verdana" w:cs="Calibri"/>
          <w:noProof/>
          <w:sz w:val="28"/>
          <w:szCs w:val="28"/>
        </w:rPr>
        <w:t>(July 2019), 101887. https://doi.org/10.1016/j.jretconser.2019.101887</w:t>
      </w:r>
    </w:p>
    <w:p w:rsidR="002D6A93" w:rsidRPr="002D6A93" w:rsidRDefault="002D6A93" w:rsidP="00230BCD">
      <w:pPr>
        <w:widowControl w:val="0"/>
        <w:autoSpaceDE w:val="0"/>
        <w:autoSpaceDN w:val="0"/>
        <w:adjustRightInd w:val="0"/>
        <w:spacing w:line="240" w:lineRule="auto"/>
        <w:ind w:left="480" w:hanging="480"/>
        <w:jc w:val="both"/>
        <w:rPr>
          <w:rFonts w:ascii="Verdana" w:hAnsi="Verdana" w:cs="Calibri"/>
          <w:noProof/>
          <w:sz w:val="28"/>
          <w:szCs w:val="28"/>
        </w:rPr>
      </w:pPr>
      <w:r w:rsidRPr="002D6A93">
        <w:rPr>
          <w:rFonts w:ascii="Verdana" w:hAnsi="Verdana" w:cs="Calibri"/>
          <w:noProof/>
          <w:sz w:val="28"/>
          <w:szCs w:val="28"/>
        </w:rPr>
        <w:t xml:space="preserve">Song, H., Wang, J., &amp; Han, H. (2019). Effect of Image, Satisfaction, Trust, Love, and Respect on Loyalty Formation for Name-Brand Coffee Shops. </w:t>
      </w:r>
      <w:r w:rsidRPr="002D6A93">
        <w:rPr>
          <w:rFonts w:ascii="Verdana" w:hAnsi="Verdana" w:cs="Calibri"/>
          <w:i/>
          <w:iCs/>
          <w:noProof/>
          <w:sz w:val="28"/>
          <w:szCs w:val="28"/>
        </w:rPr>
        <w:t>International Journal of Hospitality Management</w:t>
      </w:r>
      <w:r w:rsidRPr="002D6A93">
        <w:rPr>
          <w:rFonts w:ascii="Verdana" w:hAnsi="Verdana" w:cs="Calibri"/>
          <w:noProof/>
          <w:sz w:val="28"/>
          <w:szCs w:val="28"/>
        </w:rPr>
        <w:t xml:space="preserve">, </w:t>
      </w:r>
      <w:r w:rsidRPr="002D6A93">
        <w:rPr>
          <w:rFonts w:ascii="Verdana" w:hAnsi="Verdana" w:cs="Calibri"/>
          <w:i/>
          <w:iCs/>
          <w:noProof/>
          <w:sz w:val="28"/>
          <w:szCs w:val="28"/>
        </w:rPr>
        <w:t>79</w:t>
      </w:r>
      <w:r w:rsidRPr="002D6A93">
        <w:rPr>
          <w:rFonts w:ascii="Verdana" w:hAnsi="Verdana" w:cs="Calibri"/>
          <w:noProof/>
          <w:sz w:val="28"/>
          <w:szCs w:val="28"/>
        </w:rPr>
        <w:t>(June 2018), 50–59. https://doi.org/10.1016/j.ijhm.2018.12.011</w:t>
      </w:r>
    </w:p>
    <w:p w:rsidR="002D6A93" w:rsidRPr="002D6A93" w:rsidRDefault="002D6A93" w:rsidP="00230BCD">
      <w:pPr>
        <w:widowControl w:val="0"/>
        <w:autoSpaceDE w:val="0"/>
        <w:autoSpaceDN w:val="0"/>
        <w:adjustRightInd w:val="0"/>
        <w:spacing w:line="240" w:lineRule="auto"/>
        <w:ind w:left="480" w:hanging="480"/>
        <w:jc w:val="both"/>
        <w:rPr>
          <w:rFonts w:ascii="Verdana" w:hAnsi="Verdana" w:cs="Calibri"/>
          <w:noProof/>
          <w:sz w:val="28"/>
          <w:szCs w:val="28"/>
        </w:rPr>
      </w:pPr>
      <w:r w:rsidRPr="002D6A93">
        <w:rPr>
          <w:rFonts w:ascii="Verdana" w:hAnsi="Verdana" w:cs="Calibri"/>
          <w:noProof/>
          <w:sz w:val="28"/>
          <w:szCs w:val="28"/>
        </w:rPr>
        <w:t xml:space="preserve">Udomkit, N. (2015). The Analysis of Bangkok Coffee Chain’s Consumers and the Influence of Brand Personalities on their Purchasing Decision. </w:t>
      </w:r>
      <w:r w:rsidRPr="002D6A93">
        <w:rPr>
          <w:rFonts w:ascii="Verdana" w:hAnsi="Verdana" w:cs="Calibri"/>
          <w:i/>
          <w:iCs/>
          <w:noProof/>
          <w:sz w:val="28"/>
          <w:szCs w:val="28"/>
        </w:rPr>
        <w:t>Global Business Review</w:t>
      </w:r>
      <w:r w:rsidRPr="002D6A93">
        <w:rPr>
          <w:rFonts w:ascii="Verdana" w:hAnsi="Verdana" w:cs="Calibri"/>
          <w:noProof/>
          <w:sz w:val="28"/>
          <w:szCs w:val="28"/>
        </w:rPr>
        <w:t xml:space="preserve">, </w:t>
      </w:r>
      <w:r w:rsidRPr="002D6A93">
        <w:rPr>
          <w:rFonts w:ascii="Verdana" w:hAnsi="Verdana" w:cs="Calibri"/>
          <w:i/>
          <w:iCs/>
          <w:noProof/>
          <w:sz w:val="28"/>
          <w:szCs w:val="28"/>
        </w:rPr>
        <w:t>16</w:t>
      </w:r>
      <w:r w:rsidRPr="002D6A93">
        <w:rPr>
          <w:rFonts w:ascii="Verdana" w:hAnsi="Verdana" w:cs="Calibri"/>
          <w:noProof/>
          <w:sz w:val="28"/>
          <w:szCs w:val="28"/>
        </w:rPr>
        <w:t>(3), 415–424. https://doi.org/10.1177/0972150915569929</w:t>
      </w:r>
    </w:p>
    <w:p w:rsidR="002D6A93" w:rsidRPr="002D6A93" w:rsidRDefault="002D6A93" w:rsidP="00230BCD">
      <w:pPr>
        <w:widowControl w:val="0"/>
        <w:autoSpaceDE w:val="0"/>
        <w:autoSpaceDN w:val="0"/>
        <w:adjustRightInd w:val="0"/>
        <w:spacing w:line="240" w:lineRule="auto"/>
        <w:ind w:left="480" w:hanging="480"/>
        <w:jc w:val="both"/>
        <w:rPr>
          <w:rFonts w:ascii="Verdana" w:hAnsi="Verdana" w:cs="Calibri"/>
          <w:noProof/>
          <w:sz w:val="28"/>
          <w:szCs w:val="28"/>
        </w:rPr>
      </w:pPr>
      <w:r w:rsidRPr="002D6A93">
        <w:rPr>
          <w:rFonts w:ascii="Verdana" w:hAnsi="Verdana" w:cs="Calibri"/>
          <w:noProof/>
          <w:sz w:val="28"/>
          <w:szCs w:val="28"/>
        </w:rPr>
        <w:t xml:space="preserve">Verma, S., Guha, A., Biswas, A., &amp; Grewal, D. (2019). Are Low Price and Price Matching Guarantees Equivalent ? The Effects of Different Price Guarantees on Consumers’ Evaluations. </w:t>
      </w:r>
      <w:r w:rsidRPr="002D6A93">
        <w:rPr>
          <w:rFonts w:ascii="Verdana" w:hAnsi="Verdana" w:cs="Calibri"/>
          <w:i/>
          <w:iCs/>
          <w:noProof/>
          <w:sz w:val="28"/>
          <w:szCs w:val="28"/>
        </w:rPr>
        <w:t>Journal of Retailing</w:t>
      </w:r>
      <w:r w:rsidRPr="002D6A93">
        <w:rPr>
          <w:rFonts w:ascii="Verdana" w:hAnsi="Verdana" w:cs="Calibri"/>
          <w:noProof/>
          <w:sz w:val="28"/>
          <w:szCs w:val="28"/>
        </w:rPr>
        <w:t xml:space="preserve">, 1–10. </w:t>
      </w:r>
      <w:r w:rsidRPr="002D6A93">
        <w:rPr>
          <w:rFonts w:ascii="Verdana" w:hAnsi="Verdana" w:cs="Calibri"/>
          <w:noProof/>
          <w:sz w:val="28"/>
          <w:szCs w:val="28"/>
        </w:rPr>
        <w:lastRenderedPageBreak/>
        <w:t>https://doi.org/10.1016/j.jretai.2019.07.001</w:t>
      </w:r>
    </w:p>
    <w:p w:rsidR="002D6A93" w:rsidRPr="002D6A93" w:rsidRDefault="002D6A93" w:rsidP="00230BCD">
      <w:pPr>
        <w:widowControl w:val="0"/>
        <w:autoSpaceDE w:val="0"/>
        <w:autoSpaceDN w:val="0"/>
        <w:adjustRightInd w:val="0"/>
        <w:spacing w:line="240" w:lineRule="auto"/>
        <w:ind w:left="480" w:hanging="480"/>
        <w:jc w:val="both"/>
        <w:rPr>
          <w:rFonts w:ascii="Verdana" w:hAnsi="Verdana" w:cs="Calibri"/>
          <w:noProof/>
          <w:sz w:val="28"/>
          <w:szCs w:val="28"/>
        </w:rPr>
      </w:pPr>
      <w:r w:rsidRPr="002D6A93">
        <w:rPr>
          <w:rFonts w:ascii="Verdana" w:hAnsi="Verdana" w:cs="Calibri"/>
          <w:noProof/>
          <w:sz w:val="28"/>
          <w:szCs w:val="28"/>
        </w:rPr>
        <w:t xml:space="preserve">Vu, T. P., Grant, D. B., &amp; Menachof, D. A. (2019). Exploring Logistics Service Quality in Hai Phong, Vietnam. </w:t>
      </w:r>
      <w:r w:rsidRPr="002D6A93">
        <w:rPr>
          <w:rFonts w:ascii="Verdana" w:hAnsi="Verdana" w:cs="Calibri"/>
          <w:i/>
          <w:iCs/>
          <w:noProof/>
          <w:sz w:val="28"/>
          <w:szCs w:val="28"/>
        </w:rPr>
        <w:t>The Asian Journal of Shipping and Logistics</w:t>
      </w:r>
      <w:r w:rsidRPr="002D6A93">
        <w:rPr>
          <w:rFonts w:ascii="Verdana" w:hAnsi="Verdana" w:cs="Calibri"/>
          <w:noProof/>
          <w:sz w:val="28"/>
          <w:szCs w:val="28"/>
        </w:rPr>
        <w:t>, 1–11. https://doi.org/10.1016/j.ajsl.2019.12.001</w:t>
      </w:r>
    </w:p>
    <w:p w:rsidR="002D6A93" w:rsidRPr="002D6A93" w:rsidRDefault="002D6A93" w:rsidP="00230BCD">
      <w:pPr>
        <w:widowControl w:val="0"/>
        <w:autoSpaceDE w:val="0"/>
        <w:autoSpaceDN w:val="0"/>
        <w:adjustRightInd w:val="0"/>
        <w:spacing w:line="240" w:lineRule="auto"/>
        <w:ind w:left="480" w:hanging="480"/>
        <w:jc w:val="both"/>
        <w:rPr>
          <w:rFonts w:ascii="Verdana" w:hAnsi="Verdana" w:cs="Calibri"/>
          <w:noProof/>
          <w:sz w:val="28"/>
          <w:szCs w:val="28"/>
        </w:rPr>
      </w:pPr>
      <w:r w:rsidRPr="002D6A93">
        <w:rPr>
          <w:rFonts w:ascii="Verdana" w:hAnsi="Verdana" w:cs="Calibri"/>
          <w:noProof/>
          <w:sz w:val="28"/>
          <w:szCs w:val="28"/>
        </w:rPr>
        <w:t xml:space="preserve">Wang, Q., Zhao, N., Wu, J., &amp; Zhu, Q. (2019). Optimal Pricing and Inventory Policies with Reference Price Effect and Loss-Averse Customers. </w:t>
      </w:r>
      <w:r w:rsidRPr="002D6A93">
        <w:rPr>
          <w:rFonts w:ascii="Verdana" w:hAnsi="Verdana" w:cs="Calibri"/>
          <w:i/>
          <w:iCs/>
          <w:noProof/>
          <w:sz w:val="28"/>
          <w:szCs w:val="28"/>
        </w:rPr>
        <w:t>Omega</w:t>
      </w:r>
      <w:r w:rsidRPr="002D6A93">
        <w:rPr>
          <w:rFonts w:ascii="Verdana" w:hAnsi="Verdana" w:cs="Calibri"/>
          <w:noProof/>
          <w:sz w:val="28"/>
          <w:szCs w:val="28"/>
        </w:rPr>
        <w:t>, 102174. https://doi.org/10.1016/j.omega.2019.102174</w:t>
      </w:r>
    </w:p>
    <w:p w:rsidR="002D6A93" w:rsidRPr="002D6A93" w:rsidRDefault="002D6A93" w:rsidP="00230BCD">
      <w:pPr>
        <w:widowControl w:val="0"/>
        <w:autoSpaceDE w:val="0"/>
        <w:autoSpaceDN w:val="0"/>
        <w:adjustRightInd w:val="0"/>
        <w:spacing w:line="240" w:lineRule="auto"/>
        <w:ind w:left="480" w:hanging="480"/>
        <w:jc w:val="both"/>
        <w:rPr>
          <w:rFonts w:ascii="Verdana" w:hAnsi="Verdana" w:cs="Calibri"/>
          <w:noProof/>
          <w:sz w:val="28"/>
          <w:szCs w:val="28"/>
        </w:rPr>
      </w:pPr>
      <w:r w:rsidRPr="002D6A93">
        <w:rPr>
          <w:rFonts w:ascii="Verdana" w:hAnsi="Verdana" w:cs="Calibri"/>
          <w:noProof/>
          <w:sz w:val="28"/>
          <w:szCs w:val="28"/>
        </w:rPr>
        <w:t xml:space="preserve">Wondirad, A. (2019). Retracing the Past, Comprehending the Present and Contemplating the Future of Cruise Tourism through a Meta-Analysis of Journal Publications. </w:t>
      </w:r>
      <w:r w:rsidRPr="002D6A93">
        <w:rPr>
          <w:rFonts w:ascii="Verdana" w:hAnsi="Verdana" w:cs="Calibri"/>
          <w:i/>
          <w:iCs/>
          <w:noProof/>
          <w:sz w:val="28"/>
          <w:szCs w:val="28"/>
        </w:rPr>
        <w:t>Marine Policy</w:t>
      </w:r>
      <w:r w:rsidRPr="002D6A93">
        <w:rPr>
          <w:rFonts w:ascii="Verdana" w:hAnsi="Verdana" w:cs="Calibri"/>
          <w:noProof/>
          <w:sz w:val="28"/>
          <w:szCs w:val="28"/>
        </w:rPr>
        <w:t xml:space="preserve">, </w:t>
      </w:r>
      <w:r w:rsidRPr="002D6A93">
        <w:rPr>
          <w:rFonts w:ascii="Verdana" w:hAnsi="Verdana" w:cs="Calibri"/>
          <w:i/>
          <w:iCs/>
          <w:noProof/>
          <w:sz w:val="28"/>
          <w:szCs w:val="28"/>
        </w:rPr>
        <w:t>108</w:t>
      </w:r>
      <w:r w:rsidRPr="002D6A93">
        <w:rPr>
          <w:rFonts w:ascii="Verdana" w:hAnsi="Verdana" w:cs="Calibri"/>
          <w:noProof/>
          <w:sz w:val="28"/>
          <w:szCs w:val="28"/>
        </w:rPr>
        <w:t>(July). https://doi.org/10.1016/j.marpol.2019.103618</w:t>
      </w:r>
    </w:p>
    <w:p w:rsidR="002D6A93" w:rsidRPr="002D6A93" w:rsidRDefault="002D6A93" w:rsidP="00230BCD">
      <w:pPr>
        <w:widowControl w:val="0"/>
        <w:autoSpaceDE w:val="0"/>
        <w:autoSpaceDN w:val="0"/>
        <w:adjustRightInd w:val="0"/>
        <w:spacing w:line="240" w:lineRule="auto"/>
        <w:ind w:left="480" w:hanging="480"/>
        <w:jc w:val="both"/>
        <w:rPr>
          <w:rFonts w:ascii="Verdana" w:hAnsi="Verdana" w:cs="Calibri"/>
          <w:noProof/>
          <w:sz w:val="28"/>
          <w:szCs w:val="28"/>
        </w:rPr>
      </w:pPr>
      <w:r w:rsidRPr="002D6A93">
        <w:rPr>
          <w:rFonts w:ascii="Verdana" w:hAnsi="Verdana" w:cs="Calibri"/>
          <w:noProof/>
          <w:sz w:val="28"/>
          <w:szCs w:val="28"/>
        </w:rPr>
        <w:t xml:space="preserve">Wu, C. C., &amp; Tsai, H. M. (2016). Capacity building for tourism development in a nested social-ecological system-case study of the South Penghu Archipelago Marine National Park, Taiwan. </w:t>
      </w:r>
      <w:r w:rsidRPr="002D6A93">
        <w:rPr>
          <w:rFonts w:ascii="Verdana" w:hAnsi="Verdana" w:cs="Calibri"/>
          <w:i/>
          <w:iCs/>
          <w:noProof/>
          <w:sz w:val="28"/>
          <w:szCs w:val="28"/>
        </w:rPr>
        <w:t>Ocean and Coastal Management</w:t>
      </w:r>
      <w:r w:rsidRPr="002D6A93">
        <w:rPr>
          <w:rFonts w:ascii="Verdana" w:hAnsi="Verdana" w:cs="Calibri"/>
          <w:noProof/>
          <w:sz w:val="28"/>
          <w:szCs w:val="28"/>
        </w:rPr>
        <w:t xml:space="preserve">, </w:t>
      </w:r>
      <w:r w:rsidRPr="002D6A93">
        <w:rPr>
          <w:rFonts w:ascii="Verdana" w:hAnsi="Verdana" w:cs="Calibri"/>
          <w:i/>
          <w:iCs/>
          <w:noProof/>
          <w:sz w:val="28"/>
          <w:szCs w:val="28"/>
        </w:rPr>
        <w:t>123</w:t>
      </w:r>
      <w:r w:rsidRPr="002D6A93">
        <w:rPr>
          <w:rFonts w:ascii="Verdana" w:hAnsi="Verdana" w:cs="Calibri"/>
          <w:noProof/>
          <w:sz w:val="28"/>
          <w:szCs w:val="28"/>
        </w:rPr>
        <w:t>, 66–73. https://doi.org/10.1016/j.ocecoaman.2016.02.001</w:t>
      </w:r>
    </w:p>
    <w:p w:rsidR="002D6A93" w:rsidRPr="002D6A93" w:rsidRDefault="002D6A93" w:rsidP="00230BCD">
      <w:pPr>
        <w:widowControl w:val="0"/>
        <w:autoSpaceDE w:val="0"/>
        <w:autoSpaceDN w:val="0"/>
        <w:adjustRightInd w:val="0"/>
        <w:spacing w:line="240" w:lineRule="auto"/>
        <w:ind w:left="480" w:hanging="480"/>
        <w:jc w:val="both"/>
        <w:rPr>
          <w:rFonts w:ascii="Verdana" w:hAnsi="Verdana" w:cs="Calibri"/>
          <w:noProof/>
          <w:sz w:val="28"/>
          <w:szCs w:val="28"/>
        </w:rPr>
      </w:pPr>
      <w:r w:rsidRPr="002D6A93">
        <w:rPr>
          <w:rFonts w:ascii="Verdana" w:hAnsi="Verdana" w:cs="Calibri"/>
          <w:noProof/>
          <w:sz w:val="28"/>
          <w:szCs w:val="28"/>
        </w:rPr>
        <w:t xml:space="preserve">Xue, J., Huang, L., &amp; Liang, X. (2019). How Should Online Stores Implement Coping Strategies to Fight Against Deceptive Promotions? </w:t>
      </w:r>
      <w:r w:rsidRPr="002D6A93">
        <w:rPr>
          <w:rFonts w:ascii="Verdana" w:hAnsi="Verdana" w:cs="Calibri"/>
          <w:i/>
          <w:iCs/>
          <w:noProof/>
          <w:sz w:val="28"/>
          <w:szCs w:val="28"/>
        </w:rPr>
        <w:t>Electronic Commerce Research and Applications</w:t>
      </w:r>
      <w:r w:rsidRPr="002D6A93">
        <w:rPr>
          <w:rFonts w:ascii="Verdana" w:hAnsi="Verdana" w:cs="Calibri"/>
          <w:noProof/>
          <w:sz w:val="28"/>
          <w:szCs w:val="28"/>
        </w:rPr>
        <w:t xml:space="preserve">, </w:t>
      </w:r>
      <w:r w:rsidRPr="002D6A93">
        <w:rPr>
          <w:rFonts w:ascii="Verdana" w:hAnsi="Verdana" w:cs="Calibri"/>
          <w:i/>
          <w:iCs/>
          <w:noProof/>
          <w:sz w:val="28"/>
          <w:szCs w:val="28"/>
        </w:rPr>
        <w:t>36</w:t>
      </w:r>
      <w:r w:rsidRPr="002D6A93">
        <w:rPr>
          <w:rFonts w:ascii="Verdana" w:hAnsi="Verdana" w:cs="Calibri"/>
          <w:noProof/>
          <w:sz w:val="28"/>
          <w:szCs w:val="28"/>
        </w:rPr>
        <w:t>(May). https://doi.org/10.1016/j.elerap.2019.100860</w:t>
      </w:r>
    </w:p>
    <w:p w:rsidR="002D6A93" w:rsidRPr="002D6A93" w:rsidRDefault="002D6A93" w:rsidP="00230BCD">
      <w:pPr>
        <w:widowControl w:val="0"/>
        <w:autoSpaceDE w:val="0"/>
        <w:autoSpaceDN w:val="0"/>
        <w:adjustRightInd w:val="0"/>
        <w:spacing w:line="240" w:lineRule="auto"/>
        <w:ind w:left="480" w:hanging="480"/>
        <w:jc w:val="both"/>
        <w:rPr>
          <w:rFonts w:ascii="Verdana" w:hAnsi="Verdana" w:cs="Calibri"/>
          <w:noProof/>
          <w:sz w:val="28"/>
          <w:szCs w:val="28"/>
        </w:rPr>
      </w:pPr>
      <w:r w:rsidRPr="002D6A93">
        <w:rPr>
          <w:rFonts w:ascii="Verdana" w:hAnsi="Verdana" w:cs="Calibri"/>
          <w:noProof/>
          <w:sz w:val="28"/>
          <w:szCs w:val="28"/>
        </w:rPr>
        <w:t xml:space="preserve">Yang, B., &amp; Mattila, A. S. (2020). How Rational Thinking Style Affects Sales Promotion Effectiveness. </w:t>
      </w:r>
      <w:r w:rsidRPr="002D6A93">
        <w:rPr>
          <w:rFonts w:ascii="Verdana" w:hAnsi="Verdana" w:cs="Calibri"/>
          <w:i/>
          <w:iCs/>
          <w:noProof/>
          <w:sz w:val="28"/>
          <w:szCs w:val="28"/>
        </w:rPr>
        <w:t>International Journal of Hospitality Management</w:t>
      </w:r>
      <w:r w:rsidRPr="002D6A93">
        <w:rPr>
          <w:rFonts w:ascii="Verdana" w:hAnsi="Verdana" w:cs="Calibri"/>
          <w:noProof/>
          <w:sz w:val="28"/>
          <w:szCs w:val="28"/>
        </w:rPr>
        <w:t xml:space="preserve">, </w:t>
      </w:r>
      <w:r w:rsidRPr="002D6A93">
        <w:rPr>
          <w:rFonts w:ascii="Verdana" w:hAnsi="Verdana" w:cs="Calibri"/>
          <w:i/>
          <w:iCs/>
          <w:noProof/>
          <w:sz w:val="28"/>
          <w:szCs w:val="28"/>
        </w:rPr>
        <w:t>84</w:t>
      </w:r>
      <w:r w:rsidRPr="002D6A93">
        <w:rPr>
          <w:rFonts w:ascii="Verdana" w:hAnsi="Verdana" w:cs="Calibri"/>
          <w:noProof/>
          <w:sz w:val="28"/>
          <w:szCs w:val="28"/>
        </w:rPr>
        <w:t>(April 2019). https://doi.org/10.1016/j.ijhm.2019.102335</w:t>
      </w:r>
    </w:p>
    <w:p w:rsidR="002D6A93" w:rsidRPr="002D6A93" w:rsidRDefault="002D6A93" w:rsidP="00230BCD">
      <w:pPr>
        <w:widowControl w:val="0"/>
        <w:autoSpaceDE w:val="0"/>
        <w:autoSpaceDN w:val="0"/>
        <w:adjustRightInd w:val="0"/>
        <w:spacing w:line="240" w:lineRule="auto"/>
        <w:ind w:left="480" w:hanging="480"/>
        <w:jc w:val="both"/>
        <w:rPr>
          <w:rFonts w:ascii="Verdana" w:hAnsi="Verdana" w:cs="Calibri"/>
          <w:noProof/>
          <w:sz w:val="28"/>
          <w:szCs w:val="28"/>
        </w:rPr>
      </w:pPr>
      <w:r w:rsidRPr="002D6A93">
        <w:rPr>
          <w:rFonts w:ascii="Verdana" w:hAnsi="Verdana" w:cs="Calibri"/>
          <w:noProof/>
          <w:sz w:val="28"/>
          <w:szCs w:val="28"/>
        </w:rPr>
        <w:t xml:space="preserve">Zameer, H., Wang, Y., &amp; Yasmeen, H. (2019). Reinforcing Green Competitive Advantage through Green Production, Creativity and Green Brand Image: Implications for Cleaner Production in China. </w:t>
      </w:r>
      <w:r w:rsidRPr="002D6A93">
        <w:rPr>
          <w:rFonts w:ascii="Verdana" w:hAnsi="Verdana" w:cs="Calibri"/>
          <w:i/>
          <w:iCs/>
          <w:noProof/>
          <w:sz w:val="28"/>
          <w:szCs w:val="28"/>
        </w:rPr>
        <w:t>Journal of Cleaner Production</w:t>
      </w:r>
      <w:r w:rsidRPr="002D6A93">
        <w:rPr>
          <w:rFonts w:ascii="Verdana" w:hAnsi="Verdana" w:cs="Calibri"/>
          <w:noProof/>
          <w:sz w:val="28"/>
          <w:szCs w:val="28"/>
        </w:rPr>
        <w:t>, (October). https://doi.org/10.1016/j.jclepro.2019.119119</w:t>
      </w:r>
    </w:p>
    <w:p w:rsidR="002D6A93" w:rsidRPr="00DD18E1" w:rsidRDefault="002D6A93" w:rsidP="00DD18E1">
      <w:pPr>
        <w:jc w:val="both"/>
        <w:rPr>
          <w:rFonts w:ascii="Verdana" w:hAnsi="Verdana"/>
          <w:sz w:val="28"/>
          <w:szCs w:val="28"/>
          <w:lang w:val="en-US"/>
        </w:rPr>
      </w:pPr>
      <w:r w:rsidRPr="002D6A93">
        <w:rPr>
          <w:rFonts w:ascii="Verdana" w:hAnsi="Verdana"/>
          <w:sz w:val="28"/>
          <w:szCs w:val="28"/>
        </w:rPr>
        <w:fldChar w:fldCharType="end"/>
      </w:r>
    </w:p>
    <w:sectPr w:rsidR="002D6A93" w:rsidRPr="00DD18E1" w:rsidSect="00DD18E1">
      <w:headerReference w:type="default" r:id="rId16"/>
      <w:footerReference w:type="default" r:id="rId17"/>
      <w:headerReference w:type="first" r:id="rId18"/>
      <w:pgSz w:w="12240" w:h="15840"/>
      <w:pgMar w:top="1440" w:right="1440" w:bottom="1440" w:left="180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303A" w:rsidRDefault="009B303A" w:rsidP="00BF380A">
      <w:pPr>
        <w:spacing w:after="0" w:line="240" w:lineRule="auto"/>
      </w:pPr>
      <w:r>
        <w:separator/>
      </w:r>
    </w:p>
  </w:endnote>
  <w:endnote w:type="continuationSeparator" w:id="1">
    <w:p w:rsidR="009B303A" w:rsidRDefault="009B303A" w:rsidP="00BF380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altName w:val="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19F" w:csb1="00000000"/>
  </w:font>
  <w:font w:name="Helvetica">
    <w:panose1 w:val="020B060402020203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Hebrew Scholar">
    <w:altName w:val="Times New Roman"/>
    <w:charset w:val="B1"/>
    <w:family w:val="auto"/>
    <w:pitch w:val="variable"/>
    <w:sig w:usb0="00000000" w:usb1="40002002" w:usb2="00000000" w:usb3="00000000" w:csb0="00000021"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52764"/>
      <w:docPartObj>
        <w:docPartGallery w:val="Page Numbers (Bottom of Page)"/>
        <w:docPartUnique/>
      </w:docPartObj>
    </w:sdtPr>
    <w:sdtContent>
      <w:p w:rsidR="00DD18E1" w:rsidRDefault="00DD18E1">
        <w:pPr>
          <w:pStyle w:val="Footer"/>
        </w:pPr>
        <w:fldSimple w:instr=" PAGE   \* MERGEFORMAT ">
          <w:r w:rsidR="00370A4B">
            <w:rPr>
              <w:noProof/>
            </w:rPr>
            <w:t>4</w:t>
          </w:r>
        </w:fldSimple>
      </w:p>
    </w:sdtContent>
  </w:sdt>
  <w:p w:rsidR="00230BCD" w:rsidRDefault="00230BC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52748"/>
      <w:docPartObj>
        <w:docPartGallery w:val="Page Numbers (Bottom of Page)"/>
        <w:docPartUnique/>
      </w:docPartObj>
    </w:sdtPr>
    <w:sdtContent>
      <w:p w:rsidR="00230BCD" w:rsidRPr="00D53B5D" w:rsidRDefault="00230BCD" w:rsidP="00230BCD">
        <w:pPr>
          <w:pStyle w:val="p1"/>
          <w:jc w:val="center"/>
          <w:rPr>
            <w:rFonts w:ascii="Verdana" w:hAnsi="Verdana"/>
            <w:b/>
            <w:sz w:val="20"/>
            <w:szCs w:val="20"/>
          </w:rPr>
        </w:pPr>
        <w:r w:rsidRPr="00D53B5D">
          <w:rPr>
            <w:rFonts w:ascii="Verdana" w:hAnsi="Verdana"/>
            <w:b/>
            <w:sz w:val="20"/>
            <w:szCs w:val="20"/>
          </w:rPr>
          <w:t xml:space="preserve">Jurnal Studi Komunikasi (Indonesian Journal of Communications Studies) </w:t>
        </w:r>
      </w:p>
      <w:p w:rsidR="00230BCD" w:rsidRPr="00230BCD" w:rsidRDefault="00230BCD" w:rsidP="00230BCD">
        <w:pPr>
          <w:pStyle w:val="p1"/>
          <w:jc w:val="center"/>
          <w:rPr>
            <w:rFonts w:ascii="Verdana" w:hAnsi="Verdana"/>
            <w:b/>
            <w:sz w:val="20"/>
            <w:szCs w:val="20"/>
          </w:rPr>
        </w:pPr>
        <w:r w:rsidRPr="00D53B5D">
          <w:rPr>
            <w:rFonts w:ascii="Verdana" w:hAnsi="Verdana"/>
            <w:b/>
            <w:sz w:val="20"/>
            <w:szCs w:val="20"/>
          </w:rPr>
          <w:t>ISSN (Print) 2549-7294      -      ISSN (Online) 2549-7626</w:t>
        </w:r>
      </w:p>
    </w:sdtContent>
  </w:sdt>
  <w:p w:rsidR="00230BCD" w:rsidRPr="00230BCD" w:rsidRDefault="00230BCD" w:rsidP="00230BCD">
    <w:pPr>
      <w:pStyle w:val="p1"/>
      <w:rPr>
        <w:rFonts w:ascii="Verdana" w:hAnsi="Verdana"/>
        <w:b/>
        <w:sz w:val="20"/>
        <w:szCs w:val="2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52750"/>
      <w:docPartObj>
        <w:docPartGallery w:val="Page Numbers (Bottom of Page)"/>
        <w:docPartUnique/>
      </w:docPartObj>
    </w:sdtPr>
    <w:sdtContent>
      <w:p w:rsidR="00230BCD" w:rsidRDefault="00230BCD">
        <w:pPr>
          <w:pStyle w:val="Footer"/>
        </w:pPr>
        <w:fldSimple w:instr=" PAGE   \* MERGEFORMAT ">
          <w:r w:rsidR="00370A4B">
            <w:rPr>
              <w:noProof/>
            </w:rPr>
            <w:t>2</w:t>
          </w:r>
        </w:fldSimple>
      </w:p>
    </w:sdtContent>
  </w:sdt>
  <w:p w:rsidR="00230BCD" w:rsidRDefault="00230BCD">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18E1" w:rsidRDefault="00DD18E1">
    <w:pPr>
      <w:pStyle w:val="Footer"/>
    </w:pPr>
    <w:fldSimple w:instr=" PAGE   \* MERGEFORMAT ">
      <w:r w:rsidR="00370A4B">
        <w:rPr>
          <w:noProof/>
        </w:rPr>
        <w:t>3</w:t>
      </w:r>
    </w:fldSimple>
  </w:p>
  <w:p w:rsidR="00230BCD" w:rsidRPr="00230BCD" w:rsidRDefault="00230BCD" w:rsidP="00230BCD">
    <w:pPr>
      <w:pStyle w:val="p1"/>
      <w:rPr>
        <w:rFonts w:ascii="Verdana" w:hAnsi="Verdana"/>
        <w:b/>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303A" w:rsidRDefault="009B303A" w:rsidP="00BF380A">
      <w:pPr>
        <w:spacing w:after="0" w:line="240" w:lineRule="auto"/>
      </w:pPr>
      <w:r>
        <w:separator/>
      </w:r>
    </w:p>
  </w:footnote>
  <w:footnote w:type="continuationSeparator" w:id="1">
    <w:p w:rsidR="009B303A" w:rsidRDefault="009B303A" w:rsidP="00BF380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18E1" w:rsidRPr="008C26DA" w:rsidRDefault="00DD18E1" w:rsidP="00DD18E1">
    <w:pPr>
      <w:pStyle w:val="Header"/>
      <w:rPr>
        <w:rFonts w:ascii="Arial Hebrew Scholar" w:hAnsi="Arial Hebrew Scholar" w:cs="Arial Hebrew Scholar" w:hint="cs"/>
        <w:b/>
      </w:rPr>
    </w:pPr>
    <w:r w:rsidRPr="008C26DA">
      <w:rPr>
        <w:rFonts w:cs="Calibri"/>
        <w:b/>
      </w:rPr>
      <w:t>Jurnal</w:t>
    </w:r>
    <w:r w:rsidRPr="008C26DA">
      <w:rPr>
        <w:rFonts w:ascii="Arial Hebrew Scholar" w:hAnsi="Arial Hebrew Scholar" w:cs="Arial Hebrew Scholar" w:hint="cs"/>
        <w:b/>
      </w:rPr>
      <w:t xml:space="preserve"> </w:t>
    </w:r>
    <w:r w:rsidRPr="008C26DA">
      <w:rPr>
        <w:rFonts w:cs="Calibri"/>
        <w:b/>
      </w:rPr>
      <w:t>Studi</w:t>
    </w:r>
    <w:r w:rsidRPr="008C26DA">
      <w:rPr>
        <w:rFonts w:ascii="Arial Hebrew Scholar" w:hAnsi="Arial Hebrew Scholar" w:cs="Arial Hebrew Scholar" w:hint="cs"/>
        <w:b/>
      </w:rPr>
      <w:t xml:space="preserve"> </w:t>
    </w:r>
    <w:r w:rsidRPr="008C26DA">
      <w:rPr>
        <w:rFonts w:cs="Calibri"/>
        <w:b/>
      </w:rPr>
      <w:t>Komunikasi</w:t>
    </w:r>
  </w:p>
  <w:p w:rsidR="00230BCD" w:rsidRPr="00DD18E1" w:rsidRDefault="00DD18E1">
    <w:pPr>
      <w:pStyle w:val="Header"/>
      <w:rPr>
        <w:rFonts w:ascii="Arial Hebrew Scholar" w:hAnsi="Arial Hebrew Scholar" w:cs="Arial Hebrew Scholar"/>
        <w:lang w:val="en-US"/>
      </w:rPr>
    </w:pPr>
    <w:r w:rsidRPr="008C26DA">
      <w:rPr>
        <w:rFonts w:cs="Calibri"/>
      </w:rPr>
      <w:t>ISSN</w:t>
    </w:r>
    <w:r w:rsidRPr="008C26DA">
      <w:rPr>
        <w:rFonts w:ascii="Arial Hebrew Scholar" w:hAnsi="Arial Hebrew Scholar" w:cs="Arial Hebrew Scholar" w:hint="cs"/>
      </w:rPr>
      <w:t>: 2549-7294, 2549-7626 (</w:t>
    </w:r>
    <w:r w:rsidRPr="008C26DA">
      <w:rPr>
        <w:rFonts w:cs="Calibri"/>
      </w:rPr>
      <w:t>Online</w:t>
    </w:r>
    <w:r>
      <w:rPr>
        <w:rFonts w:ascii="Arial Hebrew Scholar" w:hAnsi="Arial Hebrew Scholar" w:cs="Arial Hebrew Scholar" w:hint="cs"/>
      </w:rPr>
      <w: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0BCD" w:rsidRPr="00230BCD" w:rsidRDefault="00230BCD" w:rsidP="00230BCD">
    <w:pPr>
      <w:pStyle w:val="Header"/>
      <w:jc w:val="right"/>
      <w:rPr>
        <w:rFonts w:ascii="Arial Hebrew Scholar" w:hAnsi="Arial Hebrew Scholar" w:cs="Arial Hebrew Scholar"/>
        <w:lang w:val="en-US"/>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18E1" w:rsidRPr="008C26DA" w:rsidRDefault="00DD18E1" w:rsidP="00230BCD">
    <w:pPr>
      <w:pStyle w:val="Header"/>
      <w:jc w:val="right"/>
      <w:rPr>
        <w:rFonts w:ascii="Arial Hebrew Scholar" w:hAnsi="Arial Hebrew Scholar" w:cs="Arial Hebrew Scholar" w:hint="cs"/>
        <w:b/>
      </w:rPr>
    </w:pPr>
    <w:r w:rsidRPr="008C26DA">
      <w:rPr>
        <w:rFonts w:cs="Calibri"/>
        <w:b/>
      </w:rPr>
      <w:t>Jurnal</w:t>
    </w:r>
    <w:r w:rsidRPr="008C26DA">
      <w:rPr>
        <w:rFonts w:ascii="Arial Hebrew Scholar" w:hAnsi="Arial Hebrew Scholar" w:cs="Arial Hebrew Scholar" w:hint="cs"/>
        <w:b/>
      </w:rPr>
      <w:t xml:space="preserve"> </w:t>
    </w:r>
    <w:r w:rsidRPr="008C26DA">
      <w:rPr>
        <w:rFonts w:cs="Calibri"/>
        <w:b/>
      </w:rPr>
      <w:t>Studi</w:t>
    </w:r>
    <w:r w:rsidRPr="008C26DA">
      <w:rPr>
        <w:rFonts w:ascii="Arial Hebrew Scholar" w:hAnsi="Arial Hebrew Scholar" w:cs="Arial Hebrew Scholar" w:hint="cs"/>
        <w:b/>
      </w:rPr>
      <w:t xml:space="preserve"> </w:t>
    </w:r>
    <w:r w:rsidRPr="008C26DA">
      <w:rPr>
        <w:rFonts w:cs="Calibri"/>
        <w:b/>
      </w:rPr>
      <w:t>Komunikasi</w:t>
    </w:r>
  </w:p>
  <w:p w:rsidR="00DD18E1" w:rsidRPr="00230BCD" w:rsidRDefault="00DD18E1" w:rsidP="00230BCD">
    <w:pPr>
      <w:pStyle w:val="Header"/>
      <w:jc w:val="right"/>
      <w:rPr>
        <w:rFonts w:ascii="Arial Hebrew Scholar" w:hAnsi="Arial Hebrew Scholar" w:cs="Arial Hebrew Scholar"/>
        <w:lang w:val="en-US"/>
      </w:rPr>
    </w:pPr>
    <w:r w:rsidRPr="008C26DA">
      <w:rPr>
        <w:rFonts w:cs="Calibri"/>
      </w:rPr>
      <w:t>ISSN</w:t>
    </w:r>
    <w:r w:rsidRPr="008C26DA">
      <w:rPr>
        <w:rFonts w:ascii="Arial Hebrew Scholar" w:hAnsi="Arial Hebrew Scholar" w:cs="Arial Hebrew Scholar" w:hint="cs"/>
      </w:rPr>
      <w:t>: 2549-7294, 2549-7626 (</w:t>
    </w:r>
    <w:r w:rsidRPr="008C26DA">
      <w:rPr>
        <w:rFonts w:cs="Calibri"/>
      </w:rPr>
      <w:t>Online</w:t>
    </w:r>
    <w:r>
      <w:rPr>
        <w:rFonts w:ascii="Arial Hebrew Scholar" w:hAnsi="Arial Hebrew Scholar" w:cs="Arial Hebrew Scholar" w:hint="cs"/>
      </w:rPr>
      <w:t>)</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18E1" w:rsidRPr="008C26DA" w:rsidRDefault="00DD18E1" w:rsidP="00DD18E1">
    <w:pPr>
      <w:pStyle w:val="Header"/>
      <w:rPr>
        <w:rFonts w:ascii="Arial Hebrew Scholar" w:hAnsi="Arial Hebrew Scholar" w:cs="Arial Hebrew Scholar" w:hint="cs"/>
        <w:b/>
      </w:rPr>
    </w:pPr>
    <w:r w:rsidRPr="008C26DA">
      <w:rPr>
        <w:rFonts w:cs="Calibri"/>
        <w:b/>
      </w:rPr>
      <w:t>Jurnal</w:t>
    </w:r>
    <w:r w:rsidRPr="008C26DA">
      <w:rPr>
        <w:rFonts w:ascii="Arial Hebrew Scholar" w:hAnsi="Arial Hebrew Scholar" w:cs="Arial Hebrew Scholar" w:hint="cs"/>
        <w:b/>
      </w:rPr>
      <w:t xml:space="preserve"> </w:t>
    </w:r>
    <w:r w:rsidRPr="008C26DA">
      <w:rPr>
        <w:rFonts w:cs="Calibri"/>
        <w:b/>
      </w:rPr>
      <w:t>Studi</w:t>
    </w:r>
    <w:r w:rsidRPr="008C26DA">
      <w:rPr>
        <w:rFonts w:ascii="Arial Hebrew Scholar" w:hAnsi="Arial Hebrew Scholar" w:cs="Arial Hebrew Scholar" w:hint="cs"/>
        <w:b/>
      </w:rPr>
      <w:t xml:space="preserve"> </w:t>
    </w:r>
    <w:r w:rsidRPr="008C26DA">
      <w:rPr>
        <w:rFonts w:cs="Calibri"/>
        <w:b/>
      </w:rPr>
      <w:t>Komunikasi</w:t>
    </w:r>
  </w:p>
  <w:p w:rsidR="00DD18E1" w:rsidRPr="00230BCD" w:rsidRDefault="00DD18E1">
    <w:pPr>
      <w:pStyle w:val="Header"/>
      <w:rPr>
        <w:rFonts w:ascii="Arial Hebrew Scholar" w:hAnsi="Arial Hebrew Scholar" w:cs="Arial Hebrew Scholar"/>
        <w:lang w:val="en-US"/>
      </w:rPr>
    </w:pPr>
    <w:r w:rsidRPr="008C26DA">
      <w:rPr>
        <w:rFonts w:cs="Calibri"/>
      </w:rPr>
      <w:t>ISSN</w:t>
    </w:r>
    <w:r w:rsidRPr="008C26DA">
      <w:rPr>
        <w:rFonts w:ascii="Arial Hebrew Scholar" w:hAnsi="Arial Hebrew Scholar" w:cs="Arial Hebrew Scholar" w:hint="cs"/>
      </w:rPr>
      <w:t>: 2549-7294, 2549-7626 (</w:t>
    </w:r>
    <w:r w:rsidRPr="008C26DA">
      <w:rPr>
        <w:rFonts w:cs="Calibri"/>
      </w:rPr>
      <w:t>Online</w:t>
    </w:r>
    <w:r>
      <w:rPr>
        <w:rFonts w:ascii="Arial Hebrew Scholar" w:hAnsi="Arial Hebrew Scholar" w:cs="Arial Hebrew Scholar" w:hint="cs"/>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9"/>
  <w:mirrorMargins/>
  <w:defaultTabStop w:val="720"/>
  <w:evenAndOddHeaders/>
  <w:drawingGridHorizontalSpacing w:val="110"/>
  <w:displayHorizontalDrawingGridEvery w:val="2"/>
  <w:characterSpacingControl w:val="doNotCompress"/>
  <w:hdrShapeDefaults>
    <o:shapedefaults v:ext="edit" spidmax="3074"/>
  </w:hdrShapeDefaults>
  <w:footnotePr>
    <w:footnote w:id="0"/>
    <w:footnote w:id="1"/>
  </w:footnotePr>
  <w:endnotePr>
    <w:endnote w:id="0"/>
    <w:endnote w:id="1"/>
  </w:endnotePr>
  <w:compat/>
  <w:rsids>
    <w:rsidRoot w:val="00BF380A"/>
    <w:rsid w:val="001507BC"/>
    <w:rsid w:val="00230BCD"/>
    <w:rsid w:val="002D6A93"/>
    <w:rsid w:val="00370A4B"/>
    <w:rsid w:val="009B303A"/>
    <w:rsid w:val="009F2CC0"/>
    <w:rsid w:val="00BF380A"/>
    <w:rsid w:val="00D93918"/>
    <w:rsid w:val="00DD18E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380A"/>
    <w:pPr>
      <w:spacing w:after="160" w:line="259" w:lineRule="auto"/>
    </w:pPr>
    <w:rPr>
      <w:rFonts w:ascii="Calibri" w:eastAsia="Calibri" w:hAnsi="Calibri" w:cs="Times New Roman"/>
      <w:lang w:val="id-ID"/>
    </w:rPr>
  </w:style>
  <w:style w:type="paragraph" w:styleId="Heading1">
    <w:name w:val="heading 1"/>
    <w:basedOn w:val="Normal"/>
    <w:next w:val="Normal"/>
    <w:link w:val="Heading1Char"/>
    <w:uiPriority w:val="9"/>
    <w:qFormat/>
    <w:rsid w:val="009F2CC0"/>
    <w:pPr>
      <w:keepNext/>
      <w:keepLines/>
      <w:spacing w:before="240" w:after="0"/>
      <w:outlineLvl w:val="0"/>
    </w:pPr>
    <w:rPr>
      <w:rFonts w:asciiTheme="majorHAnsi" w:eastAsiaTheme="majorEastAsia" w:hAnsiTheme="majorHAnsi" w:cstheme="majorBidi"/>
      <w:color w:val="365F91" w:themeColor="accent1" w:themeShade="BF"/>
      <w:sz w:val="32"/>
      <w:szCs w:val="32"/>
      <w:lang w:val="en-US"/>
    </w:rPr>
  </w:style>
  <w:style w:type="paragraph" w:styleId="Heading2">
    <w:name w:val="heading 2"/>
    <w:basedOn w:val="Normal"/>
    <w:next w:val="Normal"/>
    <w:link w:val="Heading2Char"/>
    <w:uiPriority w:val="9"/>
    <w:semiHidden/>
    <w:unhideWhenUsed/>
    <w:qFormat/>
    <w:rsid w:val="002D6A9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F380A"/>
    <w:pPr>
      <w:spacing w:before="100" w:beforeAutospacing="1" w:after="100" w:afterAutospacing="1" w:line="240" w:lineRule="auto"/>
    </w:pPr>
    <w:rPr>
      <w:rFonts w:ascii="Times New Roman" w:eastAsia="Times New Roman" w:hAnsi="Times New Roman"/>
      <w:sz w:val="24"/>
      <w:szCs w:val="24"/>
      <w:lang w:val="en-GB" w:eastAsia="en-GB"/>
    </w:rPr>
  </w:style>
  <w:style w:type="paragraph" w:styleId="Title">
    <w:name w:val="Title"/>
    <w:basedOn w:val="Normal"/>
    <w:next w:val="Normal"/>
    <w:link w:val="TitleChar"/>
    <w:uiPriority w:val="10"/>
    <w:qFormat/>
    <w:rsid w:val="00BF380A"/>
    <w:pPr>
      <w:spacing w:after="0" w:line="240" w:lineRule="auto"/>
      <w:contextualSpacing/>
    </w:pPr>
    <w:rPr>
      <w:rFonts w:asciiTheme="majorHAnsi" w:eastAsiaTheme="majorEastAsia" w:hAnsiTheme="majorHAnsi" w:cstheme="majorBidi"/>
      <w:spacing w:val="-10"/>
      <w:kern w:val="28"/>
      <w:sz w:val="36"/>
      <w:szCs w:val="56"/>
      <w:lang w:val="en-US"/>
    </w:rPr>
  </w:style>
  <w:style w:type="character" w:customStyle="1" w:styleId="TitleChar">
    <w:name w:val="Title Char"/>
    <w:basedOn w:val="DefaultParagraphFont"/>
    <w:link w:val="Title"/>
    <w:uiPriority w:val="10"/>
    <w:rsid w:val="00BF380A"/>
    <w:rPr>
      <w:rFonts w:asciiTheme="majorHAnsi" w:eastAsiaTheme="majorEastAsia" w:hAnsiTheme="majorHAnsi" w:cstheme="majorBidi"/>
      <w:spacing w:val="-10"/>
      <w:kern w:val="28"/>
      <w:sz w:val="36"/>
      <w:szCs w:val="56"/>
    </w:rPr>
  </w:style>
  <w:style w:type="character" w:styleId="Hyperlink">
    <w:name w:val="Hyperlink"/>
    <w:basedOn w:val="DefaultParagraphFont"/>
    <w:uiPriority w:val="99"/>
    <w:unhideWhenUsed/>
    <w:rsid w:val="00BF380A"/>
    <w:rPr>
      <w:color w:val="0000FF" w:themeColor="hyperlink"/>
      <w:u w:val="single"/>
    </w:rPr>
  </w:style>
  <w:style w:type="paragraph" w:styleId="Header">
    <w:name w:val="header"/>
    <w:basedOn w:val="Normal"/>
    <w:link w:val="HeaderChar"/>
    <w:uiPriority w:val="99"/>
    <w:unhideWhenUsed/>
    <w:rsid w:val="00BF38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380A"/>
    <w:rPr>
      <w:rFonts w:ascii="Calibri" w:eastAsia="Calibri" w:hAnsi="Calibri" w:cs="Times New Roman"/>
      <w:lang w:val="id-ID"/>
    </w:rPr>
  </w:style>
  <w:style w:type="paragraph" w:styleId="Footer">
    <w:name w:val="footer"/>
    <w:basedOn w:val="Normal"/>
    <w:link w:val="FooterChar"/>
    <w:uiPriority w:val="99"/>
    <w:unhideWhenUsed/>
    <w:rsid w:val="00BF38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380A"/>
    <w:rPr>
      <w:rFonts w:ascii="Calibri" w:eastAsia="Calibri" w:hAnsi="Calibri" w:cs="Times New Roman"/>
      <w:lang w:val="id-ID"/>
    </w:rPr>
  </w:style>
  <w:style w:type="paragraph" w:customStyle="1" w:styleId="p1">
    <w:name w:val="p1"/>
    <w:basedOn w:val="Normal"/>
    <w:rsid w:val="00BF380A"/>
    <w:pPr>
      <w:spacing w:after="0" w:line="240" w:lineRule="auto"/>
    </w:pPr>
    <w:rPr>
      <w:rFonts w:ascii="Helvetica" w:hAnsi="Helvetica"/>
      <w:sz w:val="18"/>
      <w:szCs w:val="18"/>
      <w:lang w:val="en-US"/>
    </w:rPr>
  </w:style>
  <w:style w:type="character" w:customStyle="1" w:styleId="Heading1Char">
    <w:name w:val="Heading 1 Char"/>
    <w:basedOn w:val="DefaultParagraphFont"/>
    <w:link w:val="Heading1"/>
    <w:uiPriority w:val="9"/>
    <w:rsid w:val="009F2CC0"/>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2D6A93"/>
    <w:rPr>
      <w:rFonts w:asciiTheme="majorHAnsi" w:eastAsiaTheme="majorEastAsia" w:hAnsiTheme="majorHAnsi" w:cstheme="majorBidi"/>
      <w:b/>
      <w:bCs/>
      <w:color w:val="4F81BD" w:themeColor="accent1"/>
      <w:sz w:val="26"/>
      <w:szCs w:val="26"/>
      <w:lang w:val="id-ID"/>
    </w:rPr>
  </w:style>
  <w:style w:type="paragraph" w:styleId="BalloonText">
    <w:name w:val="Balloon Text"/>
    <w:basedOn w:val="Normal"/>
    <w:link w:val="BalloonTextChar"/>
    <w:uiPriority w:val="99"/>
    <w:semiHidden/>
    <w:unhideWhenUsed/>
    <w:rsid w:val="00230B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0BCD"/>
    <w:rPr>
      <w:rFonts w:ascii="Tahoma" w:eastAsia="Calibri" w:hAnsi="Tahoma" w:cs="Tahoma"/>
      <w:sz w:val="16"/>
      <w:szCs w:val="16"/>
      <w:lang w:val="id-ID"/>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yanu@dinamika.ac.id" TargetMode="External"/><Relationship Id="rId13" Type="http://schemas.openxmlformats.org/officeDocument/2006/relationships/footer" Target="footer3.xml"/><Relationship Id="rId18" Type="http://schemas.openxmlformats.org/officeDocument/2006/relationships/header" Target="header4.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novan@dinamika.ac.id" TargetMode="Externa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package" Target="embeddings/Microsoft_Visio_Drawing11.vsdx"/><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altName w:val="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19F" w:csb1="00000000"/>
  </w:font>
  <w:font w:name="Helvetica">
    <w:panose1 w:val="020B060402020203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Hebrew Scholar">
    <w:altName w:val="Times New Roman"/>
    <w:charset w:val="B1"/>
    <w:family w:val="auto"/>
    <w:pitch w:val="variable"/>
    <w:sig w:usb0="00000000" w:usb1="40002002" w:usb2="00000000" w:usb3="00000000" w:csb0="00000021" w:csb1="00000000"/>
  </w:font>
  <w:font w:name="Wingdings">
    <w:panose1 w:val="05000000000000000000"/>
    <w:charset w:val="02"/>
    <w:family w:val="auto"/>
    <w:pitch w:val="variable"/>
    <w:sig w:usb0="00000000" w:usb1="10000000" w:usb2="00000000" w:usb3="00000000" w:csb0="80000000"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2B4C63"/>
    <w:rsid w:val="002B4C63"/>
    <w:rsid w:val="00465F1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3394C37996643549616E154C53ED9DF">
    <w:name w:val="33394C37996643549616E154C53ED9DF"/>
    <w:rsid w:val="002B4C63"/>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31FE2F-4D68-4137-9F73-6367E18BE7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30</Pages>
  <Words>30774</Words>
  <Characters>175417</Characters>
  <Application>Microsoft Office Word</Application>
  <DocSecurity>0</DocSecurity>
  <Lines>1461</Lines>
  <Paragraphs>411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NOVAN</dc:creator>
  <cp:lastModifiedBy>NOVAN</cp:lastModifiedBy>
  <cp:revision>4</cp:revision>
  <dcterms:created xsi:type="dcterms:W3CDTF">2020-04-17T22:10:00Z</dcterms:created>
  <dcterms:modified xsi:type="dcterms:W3CDTF">2020-04-17T22:57:00Z</dcterms:modified>
</cp:coreProperties>
</file>